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E096D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</w:rPr>
      </w:pPr>
      <w:r w:rsidRPr="000D2D78">
        <w:rPr>
          <w:rFonts w:ascii="Calibri" w:eastAsia="Calibri" w:hAnsi="Calibri" w:cs="Calibri"/>
          <w:noProof/>
          <w:position w:val="-1"/>
        </w:rPr>
        <w:drawing>
          <wp:inline distT="0" distB="0" distL="0" distR="0" wp14:anchorId="4EF935F7" wp14:editId="49981295">
            <wp:extent cx="1571625" cy="1111126"/>
            <wp:effectExtent l="0" t="0" r="0" b="0"/>
            <wp:docPr id="1600229744" name="Рисунок 1" descr="Изображение выглядит как текст, логотип, Шриф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9744" name="Рисунок 1" descr="Изображение выглядит как текст, логотип, Шрифт, График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50B2" w14:textId="77777777" w:rsidR="000D2D78" w:rsidRPr="000D2D78" w:rsidRDefault="000D2D78" w:rsidP="000D2D78">
      <w:pPr>
        <w:widowControl/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  <w:lang w:eastAsia="en-US"/>
        </w:rPr>
      </w:pPr>
      <w:r w:rsidRPr="000D2D78">
        <w:rPr>
          <w:b/>
        </w:rPr>
        <w:tab/>
      </w:r>
      <w:r w:rsidRPr="000D2D78">
        <w:rPr>
          <w:color w:val="000000"/>
          <w:position w:val="-1"/>
          <w:lang w:eastAsia="en-US"/>
        </w:rPr>
        <w:t>Министерство здравоохранения Российской Федерации</w:t>
      </w:r>
    </w:p>
    <w:p w14:paraId="2C909C0D" w14:textId="77777777" w:rsidR="000D2D78" w:rsidRPr="000D2D78" w:rsidRDefault="000D2D78" w:rsidP="000D2D78">
      <w:pPr>
        <w:widowControl/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  <w:lang w:eastAsia="en-US"/>
        </w:rPr>
      </w:pPr>
      <w:r w:rsidRPr="000D2D78">
        <w:rPr>
          <w:color w:val="000000"/>
          <w:position w:val="-1"/>
          <w:lang w:eastAsia="en-US"/>
        </w:rPr>
        <w:t>федеральное государственное автономное образовательное учреждение высшего образования</w:t>
      </w:r>
    </w:p>
    <w:p w14:paraId="42BF5B0A" w14:textId="77777777" w:rsidR="000D2D78" w:rsidRPr="000D2D78" w:rsidRDefault="000D2D78" w:rsidP="000D2D78">
      <w:pPr>
        <w:widowControl/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  <w:lang w:eastAsia="en-US"/>
        </w:rPr>
      </w:pPr>
      <w:r w:rsidRPr="000D2D78">
        <w:rPr>
          <w:b/>
          <w:color w:val="000000"/>
          <w:position w:val="-1"/>
          <w:lang w:eastAsia="en-US"/>
        </w:rPr>
        <w:t>ПЕРВЫЙ МОСКОВСКИЙ ГОСУДАРСТВЕННЫЙ МЕДИЦИНСКИЙ УНИВЕРСИТЕТ ИМЕНИ И.М. СЕЧЕНОВА</w:t>
      </w:r>
    </w:p>
    <w:p w14:paraId="421470F0" w14:textId="77777777" w:rsidR="000D2D78" w:rsidRPr="000D2D78" w:rsidRDefault="000D2D78" w:rsidP="000D2D78">
      <w:pPr>
        <w:widowControl/>
        <w:pBdr>
          <w:between w:val="nil"/>
        </w:pBdr>
        <w:suppressAutoHyphens/>
        <w:spacing w:line="276" w:lineRule="auto"/>
        <w:ind w:leftChars="-1" w:hangingChars="1" w:hanging="2"/>
        <w:jc w:val="center"/>
        <w:textDirection w:val="btLr"/>
        <w:textAlignment w:val="top"/>
        <w:outlineLvl w:val="0"/>
        <w:rPr>
          <w:color w:val="000000"/>
          <w:position w:val="-1"/>
          <w:lang w:eastAsia="en-US"/>
        </w:rPr>
      </w:pPr>
      <w:r w:rsidRPr="000D2D78">
        <w:rPr>
          <w:color w:val="000000"/>
          <w:position w:val="-1"/>
          <w:lang w:eastAsia="en-US"/>
        </w:rPr>
        <w:t>(СЕЧЕНОВСКИЙ УНИВЕРСИТЕТ)</w:t>
      </w:r>
    </w:p>
    <w:p w14:paraId="253D8D04" w14:textId="77777777" w:rsidR="000D2D78" w:rsidRPr="000D2D78" w:rsidRDefault="000D2D78" w:rsidP="000D2D78">
      <w:pPr>
        <w:widowControl/>
        <w:shd w:val="clear" w:color="auto" w:fill="FFFFFF"/>
        <w:ind w:right="3742" w:firstLine="567"/>
        <w:rPr>
          <w:b/>
          <w:bCs/>
          <w:color w:val="000000"/>
          <w:sz w:val="28"/>
          <w:szCs w:val="28"/>
        </w:rPr>
      </w:pPr>
    </w:p>
    <w:p w14:paraId="4557A686" w14:textId="77777777" w:rsidR="000D2D78" w:rsidRPr="000D2D78" w:rsidRDefault="000D2D78" w:rsidP="000D2D78">
      <w:pPr>
        <w:widowControl/>
        <w:tabs>
          <w:tab w:val="left" w:pos="6795"/>
        </w:tabs>
        <w:spacing w:after="160" w:line="259" w:lineRule="auto"/>
        <w:rPr>
          <w:b/>
        </w:rPr>
      </w:pPr>
    </w:p>
    <w:p w14:paraId="4E9C34E0" w14:textId="77777777" w:rsidR="000D2D78" w:rsidRDefault="000D2D78" w:rsidP="000D2D78">
      <w:pPr>
        <w:widowControl/>
        <w:spacing w:after="160" w:line="259" w:lineRule="auto"/>
        <w:jc w:val="center"/>
        <w:rPr>
          <w:b/>
        </w:rPr>
      </w:pPr>
    </w:p>
    <w:p w14:paraId="0E03D487" w14:textId="77777777" w:rsidR="000D2D78" w:rsidRDefault="000D2D78" w:rsidP="000D2D78">
      <w:pPr>
        <w:widowControl/>
        <w:spacing w:after="160" w:line="259" w:lineRule="auto"/>
        <w:jc w:val="center"/>
        <w:rPr>
          <w:b/>
        </w:rPr>
      </w:pPr>
    </w:p>
    <w:p w14:paraId="583F557C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</w:rPr>
      </w:pPr>
    </w:p>
    <w:p w14:paraId="59A5592E" w14:textId="181FBB5E" w:rsidR="000D2D78" w:rsidRPr="000D2D78" w:rsidRDefault="000D2D78" w:rsidP="000D2D78">
      <w:pPr>
        <w:widowControl/>
        <w:spacing w:after="160" w:line="259" w:lineRule="auto"/>
        <w:jc w:val="center"/>
        <w:rPr>
          <w:b/>
          <w:sz w:val="32"/>
          <w:szCs w:val="32"/>
        </w:rPr>
      </w:pPr>
      <w:r w:rsidRPr="000D2D78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1</w:t>
      </w:r>
      <w:r w:rsidRPr="000D2D78">
        <w:rPr>
          <w:b/>
          <w:sz w:val="32"/>
          <w:szCs w:val="32"/>
        </w:rPr>
        <w:t xml:space="preserve"> класс</w:t>
      </w:r>
    </w:p>
    <w:p w14:paraId="375B1174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32"/>
          <w:szCs w:val="32"/>
        </w:rPr>
      </w:pPr>
      <w:r w:rsidRPr="000D2D78">
        <w:rPr>
          <w:b/>
          <w:sz w:val="32"/>
          <w:szCs w:val="32"/>
        </w:rPr>
        <w:t>КИМ по курсу «Лабораторный практикум по химии» (кадетский класс)</w:t>
      </w:r>
    </w:p>
    <w:p w14:paraId="3BB95D84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32"/>
          <w:szCs w:val="32"/>
        </w:rPr>
      </w:pPr>
      <w:r w:rsidRPr="000D2D78">
        <w:rPr>
          <w:b/>
          <w:sz w:val="32"/>
          <w:szCs w:val="32"/>
        </w:rPr>
        <w:t xml:space="preserve"> 1 полугодие</w:t>
      </w:r>
    </w:p>
    <w:p w14:paraId="6672786E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32"/>
          <w:szCs w:val="32"/>
        </w:rPr>
      </w:pPr>
    </w:p>
    <w:p w14:paraId="4CA423B8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  <w:sz w:val="32"/>
          <w:szCs w:val="32"/>
        </w:rPr>
      </w:pPr>
    </w:p>
    <w:p w14:paraId="51456AA4" w14:textId="77777777" w:rsidR="000D2D78" w:rsidRPr="000D2D78" w:rsidRDefault="000D2D78" w:rsidP="000D2D78">
      <w:pPr>
        <w:widowControl/>
        <w:shd w:val="clear" w:color="auto" w:fill="FFFFFF"/>
        <w:ind w:left="567" w:right="-143"/>
        <w:jc w:val="center"/>
        <w:rPr>
          <w:b/>
          <w:bCs/>
          <w:color w:val="000000"/>
          <w:sz w:val="24"/>
          <w:szCs w:val="24"/>
        </w:rPr>
      </w:pPr>
      <w:r w:rsidRPr="000D2D78">
        <w:rPr>
          <w:b/>
          <w:bCs/>
          <w:color w:val="000000"/>
          <w:sz w:val="24"/>
          <w:szCs w:val="24"/>
        </w:rPr>
        <w:t>«Кадетский класс в московской школе» по направлению предпрофессиональной подготовки «Деятельность в сфере защиты прав потребителей и благополучия человека (</w:t>
      </w:r>
      <w:proofErr w:type="spellStart"/>
      <w:r w:rsidRPr="000D2D78">
        <w:rPr>
          <w:b/>
          <w:bCs/>
          <w:color w:val="000000"/>
          <w:sz w:val="24"/>
          <w:szCs w:val="24"/>
        </w:rPr>
        <w:t>Роспотребнадзор</w:t>
      </w:r>
      <w:proofErr w:type="spellEnd"/>
      <w:r w:rsidRPr="000D2D78">
        <w:rPr>
          <w:b/>
          <w:bCs/>
          <w:color w:val="000000"/>
          <w:sz w:val="24"/>
          <w:szCs w:val="24"/>
        </w:rPr>
        <w:t>)»</w:t>
      </w:r>
    </w:p>
    <w:p w14:paraId="6F18FFAD" w14:textId="77777777" w:rsidR="000D2D78" w:rsidRPr="000D2D78" w:rsidRDefault="000D2D78" w:rsidP="000D2D78">
      <w:pPr>
        <w:widowControl/>
        <w:shd w:val="clear" w:color="auto" w:fill="FFFFFF"/>
        <w:ind w:left="567" w:right="-143"/>
        <w:jc w:val="center"/>
        <w:rPr>
          <w:b/>
          <w:bCs/>
          <w:color w:val="000000"/>
          <w:sz w:val="24"/>
          <w:szCs w:val="24"/>
        </w:rPr>
      </w:pPr>
    </w:p>
    <w:p w14:paraId="2D15717B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2AAF493C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3E80094C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5DE99325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0764CFAF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6C9F35C7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321E6AEB" w14:textId="77777777" w:rsid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00098941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21995C90" w14:textId="77777777" w:rsidR="000D2D78" w:rsidRPr="000D2D78" w:rsidRDefault="000D2D78" w:rsidP="000D2D78">
      <w:pPr>
        <w:widowControl/>
        <w:spacing w:after="160" w:line="259" w:lineRule="auto"/>
        <w:jc w:val="center"/>
        <w:rPr>
          <w:b/>
          <w:sz w:val="24"/>
          <w:szCs w:val="24"/>
        </w:rPr>
      </w:pPr>
    </w:p>
    <w:p w14:paraId="1380CB05" w14:textId="77777777" w:rsidR="000D2D78" w:rsidRDefault="000D2D78" w:rsidP="000D2D78">
      <w:pPr>
        <w:widowControl/>
        <w:spacing w:after="160" w:line="259" w:lineRule="auto"/>
        <w:jc w:val="center"/>
        <w:rPr>
          <w:b/>
        </w:rPr>
      </w:pPr>
      <w:r w:rsidRPr="000D2D78">
        <w:rPr>
          <w:b/>
        </w:rPr>
        <w:t>2023 год</w:t>
      </w:r>
    </w:p>
    <w:p w14:paraId="4FD70D7F" w14:textId="77777777" w:rsidR="000D2D78" w:rsidRDefault="000D2D78" w:rsidP="000D2D78">
      <w:pPr>
        <w:widowControl/>
        <w:spacing w:after="160" w:line="259" w:lineRule="auto"/>
        <w:jc w:val="center"/>
        <w:rPr>
          <w:b/>
        </w:rPr>
      </w:pPr>
    </w:p>
    <w:p w14:paraId="5D962326" w14:textId="359C7E75" w:rsidR="000A3471" w:rsidRDefault="00EA150A" w:rsidP="00BE1B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Инструкция по выполнению работы</w:t>
      </w:r>
    </w:p>
    <w:p w14:paraId="5D962327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Вариант 2 диагностической работы состоит из 20 заданий, различающихся формой и уровнем сложности.</w:t>
      </w:r>
    </w:p>
    <w:p w14:paraId="5D962328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- 26</w:t>
      </w:r>
    </w:p>
    <w:p w14:paraId="5D962329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Диагностическая работа содержит задания с выбором ответа, с кратким и</w:t>
      </w:r>
    </w:p>
    <w:p w14:paraId="5D96232A" w14:textId="77777777" w:rsidR="000A3471" w:rsidRDefault="00EA150A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развернутым ответом.</w:t>
      </w:r>
    </w:p>
    <w:p w14:paraId="5D96232B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Ответы к заданиям 3, 6, 17, 18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5D96232C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Задания 19 и 20 требуют записи развернутого ответа, включающего описания всего хода их выполнения.</w:t>
      </w:r>
    </w:p>
    <w:p w14:paraId="5D96232D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проведения работы по химии разрешается пользоваться черновиком,</w:t>
      </w:r>
    </w:p>
    <w:p w14:paraId="5D96232E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5D96232F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Баллы, полученные Вами за выполненные задания, суммируются. </w:t>
      </w:r>
    </w:p>
    <w:p w14:paraId="5D962330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5D962331" w14:textId="77777777" w:rsidR="000A3471" w:rsidRDefault="00EA150A">
      <w:pPr>
        <w:widowControl/>
        <w:shd w:val="clear" w:color="auto" w:fill="FFFFFF"/>
        <w:jc w:val="center"/>
        <w:rPr>
          <w:b/>
          <w:color w:val="1A1A1A"/>
          <w:sz w:val="24"/>
          <w:szCs w:val="24"/>
        </w:rPr>
      </w:pPr>
      <w:r>
        <w:rPr>
          <w:b/>
          <w:color w:val="1A1A1A"/>
          <w:sz w:val="24"/>
          <w:szCs w:val="24"/>
          <w:highlight w:val="white"/>
        </w:rPr>
        <w:t>Желаем успеха!</w:t>
      </w:r>
    </w:p>
    <w:p w14:paraId="5D962332" w14:textId="77777777" w:rsidR="000A3471" w:rsidRDefault="000A3471">
      <w:pPr>
        <w:spacing w:line="360" w:lineRule="auto"/>
        <w:ind w:firstLine="567"/>
        <w:jc w:val="center"/>
        <w:rPr>
          <w:b/>
          <w:sz w:val="24"/>
          <w:szCs w:val="24"/>
        </w:rPr>
      </w:pPr>
    </w:p>
    <w:p w14:paraId="5D962333" w14:textId="429299B9" w:rsidR="000A3471" w:rsidRDefault="00EA150A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 2</w:t>
      </w:r>
    </w:p>
    <w:p w14:paraId="5D962334" w14:textId="77777777" w:rsidR="000A3471" w:rsidRDefault="00EA150A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диагностической работы по химии к элективному курсу «Лабораторный практикум по химии» (для кадетских классов) для учащихся 11-х классов общеобразовательных организаций г. Москвы</w:t>
      </w:r>
    </w:p>
    <w:p w14:paraId="5D962335" w14:textId="77777777" w:rsidR="000A3471" w:rsidRDefault="000A3471">
      <w:pPr>
        <w:spacing w:line="360" w:lineRule="auto"/>
        <w:ind w:firstLine="567"/>
        <w:jc w:val="both"/>
        <w:rPr>
          <w:sz w:val="28"/>
          <w:szCs w:val="28"/>
        </w:rPr>
      </w:pPr>
    </w:p>
    <w:p w14:paraId="5D962336" w14:textId="25AE417B" w:rsidR="000A3471" w:rsidRDefault="00EA150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Воронки </w:t>
      </w:r>
      <w:r w:rsidR="00D06555">
        <w:rPr>
          <w:b/>
          <w:color w:val="000000"/>
          <w:sz w:val="28"/>
          <w:szCs w:val="28"/>
        </w:rPr>
        <w:t>предназначены для</w:t>
      </w:r>
      <w:r>
        <w:rPr>
          <w:b/>
          <w:color w:val="000000"/>
          <w:sz w:val="28"/>
          <w:szCs w:val="28"/>
        </w:rPr>
        <w:t>:</w:t>
      </w:r>
    </w:p>
    <w:p w14:paraId="5D962337" w14:textId="77777777" w:rsidR="000A3471" w:rsidRDefault="00EA150A">
      <w:pPr>
        <w:widowControl/>
        <w:shd w:val="clear" w:color="auto" w:fill="FFFFFF"/>
        <w:spacing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   1)  кристаллизации</w:t>
      </w:r>
    </w:p>
    <w:p w14:paraId="5D962338" w14:textId="77777777" w:rsidR="000A3471" w:rsidRDefault="00EA150A">
      <w:pPr>
        <w:widowControl/>
        <w:shd w:val="clear" w:color="auto" w:fill="FFFFFF"/>
        <w:spacing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   2) центрифугирования</w:t>
      </w:r>
    </w:p>
    <w:p w14:paraId="5D962339" w14:textId="77777777" w:rsidR="000A3471" w:rsidRDefault="00EA150A">
      <w:pPr>
        <w:widowControl/>
        <w:shd w:val="clear" w:color="auto" w:fill="FFFFFF"/>
        <w:spacing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   3)  переливания</w:t>
      </w:r>
    </w:p>
    <w:p w14:paraId="5D96233A" w14:textId="77777777" w:rsidR="000A3471" w:rsidRDefault="00EA150A">
      <w:pPr>
        <w:widowControl/>
        <w:shd w:val="clear" w:color="auto" w:fill="FFFFFF"/>
        <w:spacing w:line="360" w:lineRule="auto"/>
        <w:ind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    4)  переливания и фильтрования</w:t>
      </w:r>
    </w:p>
    <w:p w14:paraId="5D96233B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14:paraId="5D96233C" w14:textId="77777777" w:rsidR="000A3471" w:rsidRDefault="00EA150A">
      <w:pPr>
        <w:widowControl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2. Процесс очистки твердых веществ, основанный на способности некоторых твердых веществ при нагревании испаряться, не плавясь. Иначе называется сублимацией:</w:t>
      </w:r>
    </w:p>
    <w:p w14:paraId="5D96233D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фильтрование  </w:t>
      </w:r>
    </w:p>
    <w:p w14:paraId="5D96233E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возгонка  </w:t>
      </w:r>
    </w:p>
    <w:p w14:paraId="5D96233F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3) перегонка  </w:t>
      </w:r>
    </w:p>
    <w:p w14:paraId="5D962340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центрифугирование</w:t>
      </w:r>
    </w:p>
    <w:p w14:paraId="5D962341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14:paraId="5D962342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Установите соответствие между компонентами установки и их названиями: к каждой позиции, обозначенной буквой, подберите соответствующую позицию, обозначенную цифрой</w:t>
      </w:r>
      <w:r>
        <w:rPr>
          <w:color w:val="000000"/>
          <w:sz w:val="28"/>
          <w:szCs w:val="28"/>
        </w:rPr>
        <w:t>.</w:t>
      </w:r>
    </w:p>
    <w:p w14:paraId="5D962343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tbl>
      <w:tblPr>
        <w:tblStyle w:val="af2"/>
        <w:tblW w:w="10779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5103"/>
        <w:gridCol w:w="5676"/>
      </w:tblGrid>
      <w:tr w:rsidR="000A3471" w14:paraId="5D962346" w14:textId="77777777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44" w14:textId="77777777" w:rsidR="000A3471" w:rsidRDefault="00EA150A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КОМПОНЕНТЫ</w:t>
            </w:r>
          </w:p>
        </w:tc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45" w14:textId="77777777" w:rsidR="000A3471" w:rsidRDefault="00EA150A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УСТАНОВКА</w:t>
            </w:r>
          </w:p>
        </w:tc>
      </w:tr>
      <w:tr w:rsidR="000A3471" w14:paraId="5D962351" w14:textId="77777777">
        <w:trPr>
          <w:trHeight w:val="3013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347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1) </w:t>
            </w:r>
            <w:r>
              <w:rPr>
                <w:sz w:val="28"/>
                <w:szCs w:val="28"/>
              </w:rPr>
              <w:t>пробирка;</w:t>
            </w:r>
          </w:p>
          <w:p w14:paraId="5D962348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колба Бунзена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5D962349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теплоноситель</w:t>
            </w:r>
          </w:p>
          <w:p w14:paraId="5D96234A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>колба</w:t>
            </w:r>
          </w:p>
          <w:p w14:paraId="5D96234B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отверстие в пробирке</w:t>
            </w:r>
          </w:p>
          <w:p w14:paraId="5D96234C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колечко для крепления пробирки</w:t>
            </w:r>
          </w:p>
          <w:p w14:paraId="5D96234D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капилляр с веществом</w:t>
            </w:r>
          </w:p>
          <w:p w14:paraId="5D96234E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8) колечко для крепления капилляра</w:t>
            </w:r>
          </w:p>
        </w:tc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4F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D9625CD" wp14:editId="5D9625CE">
                  <wp:extent cx="2381250" cy="1866900"/>
                  <wp:effectExtent l="0" t="0" r="0" b="0"/>
                  <wp:docPr id="5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62350" w14:textId="77777777" w:rsidR="000A3471" w:rsidRDefault="000A3471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5D96235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Запишите в таблицу выбранные цифры под соответствующими буквами.</w:t>
      </w:r>
    </w:p>
    <w:tbl>
      <w:tblPr>
        <w:tblStyle w:val="af3"/>
        <w:tblW w:w="33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46"/>
      </w:tblGrid>
      <w:tr w:rsidR="000A3471" w14:paraId="5D962357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4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5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62356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35C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8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9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5A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6235B" w14:textId="77777777" w:rsidR="000A3471" w:rsidRDefault="000A3471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14:paraId="5D96235D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5E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4. </w:t>
      </w:r>
      <w:r>
        <w:rPr>
          <w:b/>
          <w:color w:val="000000"/>
          <w:sz w:val="28"/>
          <w:szCs w:val="28"/>
          <w:highlight w:val="white"/>
        </w:rPr>
        <w:t>Приборы для измерения плотности:</w:t>
      </w:r>
    </w:p>
    <w:p w14:paraId="5D96235F" w14:textId="77777777" w:rsidR="000A3471" w:rsidRDefault="00EA150A">
      <w:pPr>
        <w:widowControl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вискозиметры  </w:t>
      </w:r>
    </w:p>
    <w:p w14:paraId="5D962360" w14:textId="77777777" w:rsidR="000A3471" w:rsidRDefault="00EA150A">
      <w:pPr>
        <w:widowControl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ареометры  </w:t>
      </w:r>
    </w:p>
    <w:p w14:paraId="5D962361" w14:textId="77777777" w:rsidR="000A3471" w:rsidRDefault="00EA150A">
      <w:pPr>
        <w:widowControl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манометры  </w:t>
      </w:r>
    </w:p>
    <w:p w14:paraId="5D962362" w14:textId="77777777" w:rsidR="000A3471" w:rsidRDefault="00EA150A">
      <w:pPr>
        <w:widowControl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термометры</w:t>
      </w:r>
    </w:p>
    <w:p w14:paraId="5D962363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14:paraId="5D962364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>
        <w:rPr>
          <w:b/>
          <w:color w:val="000000"/>
          <w:sz w:val="28"/>
          <w:szCs w:val="28"/>
        </w:rPr>
        <w:t>Назначение промывной склянки Тищенко:</w:t>
      </w:r>
    </w:p>
    <w:p w14:paraId="5D962365" w14:textId="77777777" w:rsidR="000A3471" w:rsidRDefault="00EA150A">
      <w:pPr>
        <w:widowControl/>
        <w:shd w:val="clear" w:color="auto" w:fill="FFFFFF"/>
        <w:spacing w:line="360" w:lineRule="auto"/>
        <w:ind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1)  нагревания растворов</w:t>
      </w:r>
    </w:p>
    <w:p w14:paraId="5D962366" w14:textId="77777777" w:rsidR="000A3471" w:rsidRDefault="00EA150A">
      <w:pPr>
        <w:widowControl/>
        <w:shd w:val="clear" w:color="auto" w:fill="FFFFFF"/>
        <w:spacing w:line="360" w:lineRule="auto"/>
        <w:ind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2) перегонки жидкости</w:t>
      </w:r>
    </w:p>
    <w:p w14:paraId="5D962367" w14:textId="77777777" w:rsidR="000A3471" w:rsidRDefault="00EA150A">
      <w:pPr>
        <w:widowControl/>
        <w:shd w:val="clear" w:color="auto" w:fill="FFFFFF"/>
        <w:spacing w:line="360" w:lineRule="auto"/>
        <w:ind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      3) фильтрования</w:t>
      </w:r>
    </w:p>
    <w:p w14:paraId="5D962368" w14:textId="77777777" w:rsidR="000A3471" w:rsidRDefault="00EA150A">
      <w:pPr>
        <w:widowControl/>
        <w:shd w:val="clear" w:color="auto" w:fill="FFFFFF"/>
        <w:spacing w:line="360" w:lineRule="auto"/>
        <w:ind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4) промывания поглощающихся газов</w:t>
      </w:r>
    </w:p>
    <w:p w14:paraId="5D962369" w14:textId="77777777" w:rsidR="000A3471" w:rsidRDefault="000A3471">
      <w:pPr>
        <w:widowControl/>
        <w:spacing w:line="360" w:lineRule="auto"/>
        <w:ind w:firstLine="567"/>
        <w:jc w:val="both"/>
        <w:rPr>
          <w:sz w:val="28"/>
          <w:szCs w:val="28"/>
        </w:rPr>
      </w:pPr>
    </w:p>
    <w:p w14:paraId="5D96236A" w14:textId="77777777" w:rsidR="000A3471" w:rsidRDefault="00EA150A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Style w:val="af4"/>
        <w:tblW w:w="10773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3716"/>
        <w:gridCol w:w="253"/>
        <w:gridCol w:w="6804"/>
      </w:tblGrid>
      <w:tr w:rsidR="000A3471" w14:paraId="5D96236E" w14:textId="77777777"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36B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ЁМКОСТЬ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36C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 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36D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НАЗНАЧЕНИЕ</w:t>
            </w:r>
          </w:p>
        </w:tc>
      </w:tr>
      <w:tr w:rsidR="000A3471" w14:paraId="5D962379" w14:textId="77777777"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6236F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А) мерный стакан</w:t>
            </w:r>
          </w:p>
          <w:p w14:paraId="5D962370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 колба Бунзена</w:t>
            </w:r>
          </w:p>
          <w:p w14:paraId="5D962371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пробирка</w:t>
            </w:r>
          </w:p>
          <w:p w14:paraId="5D962372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 фарфоровая ступка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373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 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62374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проведение химических реакций в малых объемах</w:t>
            </w:r>
          </w:p>
          <w:p w14:paraId="5D962375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вакуумная фильтрация</w:t>
            </w:r>
          </w:p>
          <w:p w14:paraId="5D962376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измерение объема растворов</w:t>
            </w:r>
          </w:p>
          <w:p w14:paraId="5D962377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разделение несмешивающихся жидкостей</w:t>
            </w:r>
          </w:p>
          <w:p w14:paraId="5D962378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измельчение твердых веществ</w:t>
            </w:r>
          </w:p>
        </w:tc>
      </w:tr>
    </w:tbl>
    <w:p w14:paraId="5D96237A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f5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37F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7B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7C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7D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7E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384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80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8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8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8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385" w14:textId="77777777" w:rsidR="000A3471" w:rsidRDefault="000A3471">
      <w:pPr>
        <w:pStyle w:val="2"/>
        <w:spacing w:before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962386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К IV аналитической группе относятся катионы:</w:t>
      </w:r>
    </w:p>
    <w:p w14:paraId="5D962387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1) Cr</w:t>
      </w:r>
      <w:r w:rsidRPr="00EA150A">
        <w:rPr>
          <w:color w:val="000000"/>
          <w:sz w:val="28"/>
          <w:szCs w:val="28"/>
          <w:vertAlign w:val="superscript"/>
          <w:lang w:val="en-US"/>
        </w:rPr>
        <w:t>3+</w:t>
      </w:r>
      <w:r w:rsidRPr="00EA150A">
        <w:rPr>
          <w:color w:val="000000"/>
          <w:sz w:val="28"/>
          <w:szCs w:val="28"/>
          <w:lang w:val="en-US"/>
        </w:rPr>
        <w:t>, Zn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</w:p>
    <w:p w14:paraId="5D962388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2) Mg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  <w:r w:rsidRPr="00EA150A">
        <w:rPr>
          <w:color w:val="000000"/>
          <w:sz w:val="28"/>
          <w:szCs w:val="28"/>
          <w:lang w:val="en-US"/>
        </w:rPr>
        <w:t>, </w:t>
      </w:r>
      <w:r>
        <w:rPr>
          <w:color w:val="000000"/>
          <w:sz w:val="28"/>
          <w:szCs w:val="28"/>
        </w:rPr>
        <w:t>М</w:t>
      </w:r>
      <w:r w:rsidRPr="00EA150A">
        <w:rPr>
          <w:color w:val="000000"/>
          <w:sz w:val="28"/>
          <w:szCs w:val="28"/>
          <w:lang w:val="en-US"/>
        </w:rPr>
        <w:t>n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</w:p>
    <w:p w14:paraId="5D962389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3) Cu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  <w:r w:rsidRPr="00EA150A">
        <w:rPr>
          <w:color w:val="000000"/>
          <w:sz w:val="28"/>
          <w:szCs w:val="28"/>
          <w:lang w:val="en-US"/>
        </w:rPr>
        <w:t>, Hg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</w:p>
    <w:p w14:paraId="5D96238A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proofErr w:type="spellStart"/>
      <w:r>
        <w:rPr>
          <w:color w:val="000000"/>
          <w:sz w:val="28"/>
          <w:szCs w:val="28"/>
        </w:rPr>
        <w:t>Ag</w:t>
      </w:r>
      <w:proofErr w:type="spellEnd"/>
      <w:r>
        <w:rPr>
          <w:color w:val="000000"/>
          <w:sz w:val="28"/>
          <w:szCs w:val="28"/>
          <w:vertAlign w:val="superscript"/>
        </w:rPr>
        <w:t>+</w:t>
      </w:r>
      <w:r>
        <w:rPr>
          <w:color w:val="000000"/>
          <w:sz w:val="28"/>
          <w:szCs w:val="28"/>
        </w:rPr>
        <w:t>, Pb</w:t>
      </w:r>
      <w:r>
        <w:rPr>
          <w:color w:val="000000"/>
          <w:sz w:val="28"/>
          <w:szCs w:val="28"/>
          <w:vertAlign w:val="superscript"/>
        </w:rPr>
        <w:t>2+</w:t>
      </w:r>
    </w:p>
    <w:p w14:paraId="5D96238B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</w:p>
    <w:p w14:paraId="5D96238C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Соли аммония открывают действием щелочей:</w:t>
      </w:r>
    </w:p>
    <w:p w14:paraId="5D96238D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при охлаждении</w:t>
      </w:r>
    </w:p>
    <w:p w14:paraId="5D96238E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при нагревании</w:t>
      </w:r>
    </w:p>
    <w:p w14:paraId="5D96238F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при потирании стеклянной палочкой о стенки пробирки</w:t>
      </w:r>
    </w:p>
    <w:p w14:paraId="5D962390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в отсутствии солей калия и натрия</w:t>
      </w:r>
    </w:p>
    <w:p w14:paraId="5D962391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</w:p>
    <w:p w14:paraId="5D96239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Цвет пламени, окрашенного солями бария:</w:t>
      </w:r>
    </w:p>
    <w:p w14:paraId="5D962393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желтый</w:t>
      </w:r>
    </w:p>
    <w:p w14:paraId="5D962394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2) фиолетовый</w:t>
      </w:r>
    </w:p>
    <w:p w14:paraId="5D962395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желто-зеленый</w:t>
      </w:r>
    </w:p>
    <w:p w14:paraId="5D962396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кирпично-красный</w:t>
      </w:r>
    </w:p>
    <w:p w14:paraId="5D962397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14:paraId="5D962398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>
        <w:rPr>
          <w:b/>
          <w:color w:val="000000"/>
          <w:sz w:val="28"/>
          <w:szCs w:val="28"/>
        </w:rPr>
        <w:t>При действии K</w:t>
      </w:r>
      <w:r>
        <w:rPr>
          <w:b/>
          <w:color w:val="000000"/>
          <w:sz w:val="28"/>
          <w:szCs w:val="28"/>
          <w:vertAlign w:val="subscript"/>
        </w:rPr>
        <w:t>2</w:t>
      </w:r>
      <w:r>
        <w:rPr>
          <w:b/>
          <w:color w:val="000000"/>
          <w:sz w:val="28"/>
          <w:szCs w:val="28"/>
        </w:rPr>
        <w:t>CrO</w:t>
      </w:r>
      <w:r>
        <w:rPr>
          <w:b/>
          <w:color w:val="000000"/>
          <w:sz w:val="28"/>
          <w:szCs w:val="28"/>
          <w:vertAlign w:val="subscript"/>
        </w:rPr>
        <w:t>4</w:t>
      </w:r>
      <w:r>
        <w:rPr>
          <w:b/>
          <w:color w:val="000000"/>
          <w:sz w:val="28"/>
          <w:szCs w:val="28"/>
        </w:rPr>
        <w:t> на соли Ba</w:t>
      </w:r>
      <w:r>
        <w:rPr>
          <w:b/>
          <w:color w:val="000000"/>
          <w:sz w:val="28"/>
          <w:szCs w:val="28"/>
          <w:vertAlign w:val="superscript"/>
        </w:rPr>
        <w:t>2+</w:t>
      </w:r>
      <w:r>
        <w:rPr>
          <w:b/>
          <w:color w:val="000000"/>
          <w:sz w:val="28"/>
          <w:szCs w:val="28"/>
        </w:rPr>
        <w:t> образуется осадок состава:</w:t>
      </w:r>
    </w:p>
    <w:p w14:paraId="5D962399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>1) BaCr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  <w:vertAlign w:val="subscript"/>
        </w:rPr>
        <w:t>7                        </w:t>
      </w:r>
    </w:p>
    <w:p w14:paraId="5D96239A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BaCrO</w:t>
      </w:r>
      <w:r>
        <w:rPr>
          <w:color w:val="000000"/>
          <w:sz w:val="28"/>
          <w:szCs w:val="28"/>
          <w:vertAlign w:val="subscript"/>
        </w:rPr>
        <w:t>4                        </w:t>
      </w:r>
      <w:r>
        <w:rPr>
          <w:color w:val="000000"/>
          <w:sz w:val="28"/>
          <w:szCs w:val="28"/>
        </w:rPr>
        <w:t> </w:t>
      </w:r>
    </w:p>
    <w:p w14:paraId="5D96239B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proofErr w:type="spellStart"/>
      <w:r>
        <w:rPr>
          <w:color w:val="000000"/>
          <w:sz w:val="28"/>
          <w:szCs w:val="28"/>
        </w:rPr>
        <w:t>Ва</w:t>
      </w:r>
      <w:proofErr w:type="spellEnd"/>
      <w:r>
        <w:rPr>
          <w:color w:val="000000"/>
          <w:sz w:val="28"/>
          <w:szCs w:val="28"/>
        </w:rPr>
        <w:t>(CrO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vertAlign w:val="subscript"/>
        </w:rPr>
        <w:t>2                      </w:t>
      </w:r>
      <w:r>
        <w:rPr>
          <w:color w:val="000000"/>
          <w:sz w:val="28"/>
          <w:szCs w:val="28"/>
        </w:rPr>
        <w:t> </w:t>
      </w:r>
    </w:p>
    <w:p w14:paraId="5D96239C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4) Cr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  <w:vertAlign w:val="subscript"/>
        </w:rPr>
        <w:t>3</w:t>
      </w:r>
    </w:p>
    <w:p w14:paraId="5D96239D" w14:textId="77777777" w:rsidR="000A3471" w:rsidRDefault="000A3471">
      <w:pPr>
        <w:widowControl/>
        <w:spacing w:line="360" w:lineRule="auto"/>
        <w:jc w:val="both"/>
        <w:rPr>
          <w:sz w:val="28"/>
          <w:szCs w:val="28"/>
        </w:rPr>
      </w:pPr>
    </w:p>
    <w:p w14:paraId="5D96239E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11</w:t>
      </w:r>
      <w:r>
        <w:rPr>
          <w:color w:val="000000"/>
          <w:sz w:val="28"/>
          <w:szCs w:val="28"/>
          <w:highlight w:val="white"/>
        </w:rPr>
        <w:t xml:space="preserve">. </w:t>
      </w:r>
      <w:r>
        <w:rPr>
          <w:b/>
          <w:color w:val="000000"/>
          <w:sz w:val="28"/>
          <w:szCs w:val="28"/>
        </w:rPr>
        <w:t>Цвет осадка иодида свинца:</w:t>
      </w:r>
    </w:p>
    <w:p w14:paraId="5D96239F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белый</w:t>
      </w:r>
    </w:p>
    <w:p w14:paraId="5D9623A0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2) бурый</w:t>
      </w:r>
    </w:p>
    <w:p w14:paraId="5D9623A1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желтый</w:t>
      </w:r>
    </w:p>
    <w:p w14:paraId="5D9623A2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болотно-зеленый</w:t>
      </w:r>
    </w:p>
    <w:p w14:paraId="5D9623A3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A4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12.  Осадок, нерастворимый в кислотах и щелочах:</w:t>
      </w:r>
    </w:p>
    <w:p w14:paraId="5D9623A5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BaCO</w:t>
      </w:r>
      <w:r>
        <w:rPr>
          <w:color w:val="000000"/>
          <w:sz w:val="28"/>
          <w:szCs w:val="28"/>
          <w:vertAlign w:val="subscript"/>
        </w:rPr>
        <w:t>3</w:t>
      </w:r>
    </w:p>
    <w:p w14:paraId="5D9623A6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BaCrO</w:t>
      </w:r>
      <w:r>
        <w:rPr>
          <w:color w:val="000000"/>
          <w:sz w:val="28"/>
          <w:szCs w:val="28"/>
          <w:vertAlign w:val="subscript"/>
        </w:rPr>
        <w:t>4</w:t>
      </w:r>
    </w:p>
    <w:p w14:paraId="5D9623A7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BaSO</w:t>
      </w:r>
      <w:r>
        <w:rPr>
          <w:color w:val="000000"/>
          <w:sz w:val="28"/>
          <w:szCs w:val="28"/>
          <w:vertAlign w:val="subscript"/>
        </w:rPr>
        <w:t>4</w:t>
      </w:r>
    </w:p>
    <w:p w14:paraId="5D9623A8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BaSO</w:t>
      </w:r>
      <w:r>
        <w:rPr>
          <w:color w:val="000000"/>
          <w:sz w:val="28"/>
          <w:szCs w:val="28"/>
          <w:vertAlign w:val="subscript"/>
        </w:rPr>
        <w:t>3</w:t>
      </w:r>
    </w:p>
    <w:p w14:paraId="5D9623A9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AA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13. </w:t>
      </w:r>
      <w:r>
        <w:rPr>
          <w:color w:val="000000"/>
          <w:sz w:val="28"/>
          <w:szCs w:val="28"/>
        </w:rPr>
        <w:t> </w:t>
      </w:r>
      <w:r>
        <w:rPr>
          <w:b/>
          <w:color w:val="000000"/>
          <w:sz w:val="28"/>
          <w:szCs w:val="28"/>
        </w:rPr>
        <w:t>Реакцию открытия Са2+ с оксалатом аммония следует проводить:</w:t>
      </w:r>
    </w:p>
    <w:p w14:paraId="5D9623AB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 отсутствии солей бария</w:t>
      </w:r>
    </w:p>
    <w:p w14:paraId="5D9623AC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2) при нагревании</w:t>
      </w:r>
    </w:p>
    <w:p w14:paraId="5D9623AD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3) в кислых растворах</w:t>
      </w:r>
    </w:p>
    <w:p w14:paraId="5D9623AE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в присутствии солей бария</w:t>
      </w:r>
    </w:p>
    <w:p w14:paraId="5D9623AF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B0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14. </w:t>
      </w:r>
      <w:r>
        <w:rPr>
          <w:b/>
          <w:color w:val="000000"/>
          <w:sz w:val="28"/>
          <w:szCs w:val="28"/>
        </w:rPr>
        <w:t>На соли Са</w:t>
      </w:r>
      <w:r>
        <w:rPr>
          <w:b/>
          <w:color w:val="000000"/>
          <w:sz w:val="28"/>
          <w:szCs w:val="28"/>
          <w:vertAlign w:val="superscript"/>
        </w:rPr>
        <w:t>2+</w:t>
      </w:r>
      <w:r>
        <w:rPr>
          <w:b/>
          <w:color w:val="000000"/>
          <w:sz w:val="28"/>
          <w:szCs w:val="28"/>
        </w:rPr>
        <w:t xml:space="preserve"> фармакопейной реакцией является:</w:t>
      </w:r>
    </w:p>
    <w:p w14:paraId="5D9623B1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 </w:t>
      </w:r>
      <w:r w:rsidRPr="00EA150A">
        <w:rPr>
          <w:color w:val="000000"/>
          <w:sz w:val="28"/>
          <w:szCs w:val="28"/>
          <w:lang w:val="en-US"/>
        </w:rPr>
        <w:t>1) CaCl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 xml:space="preserve"> + (NH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)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CO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 xml:space="preserve"> = CaCO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 xml:space="preserve"> + 2NH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Cl</w:t>
      </w:r>
    </w:p>
    <w:p w14:paraId="5D9623B2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lastRenderedPageBreak/>
        <w:t>2) CaCl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 xml:space="preserve"> + (NH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)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C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O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 xml:space="preserve"> = CaC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O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 xml:space="preserve"> + 2NH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Cl</w:t>
      </w:r>
    </w:p>
    <w:p w14:paraId="5D9623B3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 3) CaCl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 xml:space="preserve"> + K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[Fe(CN)</w:t>
      </w:r>
      <w:r w:rsidRPr="00EA150A">
        <w:rPr>
          <w:color w:val="000000"/>
          <w:sz w:val="28"/>
          <w:szCs w:val="28"/>
          <w:vertAlign w:val="subscript"/>
          <w:lang w:val="en-US"/>
        </w:rPr>
        <w:t>6</w:t>
      </w:r>
      <w:r w:rsidRPr="00EA150A">
        <w:rPr>
          <w:color w:val="000000"/>
          <w:sz w:val="28"/>
          <w:szCs w:val="28"/>
          <w:lang w:val="en-US"/>
        </w:rPr>
        <w:t>] + 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Cl = CaKNH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[Fe(CN)</w:t>
      </w:r>
      <w:r w:rsidRPr="00EA150A">
        <w:rPr>
          <w:color w:val="000000"/>
          <w:sz w:val="28"/>
          <w:szCs w:val="28"/>
          <w:vertAlign w:val="subscript"/>
          <w:lang w:val="en-US"/>
        </w:rPr>
        <w:t>6</w:t>
      </w:r>
      <w:r w:rsidRPr="00EA150A">
        <w:rPr>
          <w:color w:val="000000"/>
          <w:sz w:val="28"/>
          <w:szCs w:val="28"/>
          <w:lang w:val="en-US"/>
        </w:rPr>
        <w:t>] + 3KCl</w:t>
      </w:r>
    </w:p>
    <w:p w14:paraId="5D9623B4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A150A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4) CaCl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+ H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SO</w:t>
      </w:r>
      <w:r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</w:rPr>
        <w:t xml:space="preserve"> = CaSO</w:t>
      </w:r>
      <w:r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</w:rPr>
        <w:t xml:space="preserve"> + 2HCl</w:t>
      </w:r>
    </w:p>
    <w:p w14:paraId="5D9623B5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B6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15. </w:t>
      </w:r>
      <w:r>
        <w:rPr>
          <w:b/>
          <w:color w:val="000000"/>
          <w:sz w:val="28"/>
          <w:szCs w:val="28"/>
        </w:rPr>
        <w:t>В растворе [Н+] = 10</w:t>
      </w:r>
      <w:r>
        <w:rPr>
          <w:b/>
          <w:color w:val="000000"/>
          <w:sz w:val="28"/>
          <w:szCs w:val="28"/>
          <w:vertAlign w:val="superscript"/>
        </w:rPr>
        <w:t>-</w:t>
      </w:r>
      <w:proofErr w:type="gramStart"/>
      <w:r>
        <w:rPr>
          <w:b/>
          <w:color w:val="000000"/>
          <w:sz w:val="28"/>
          <w:szCs w:val="28"/>
          <w:vertAlign w:val="superscript"/>
        </w:rPr>
        <w:t>6</w:t>
      </w:r>
      <w:r>
        <w:rPr>
          <w:b/>
          <w:color w:val="000000"/>
          <w:sz w:val="28"/>
          <w:szCs w:val="28"/>
        </w:rPr>
        <w:t xml:space="preserve"> ,</w:t>
      </w:r>
      <w:proofErr w:type="gramEnd"/>
      <w:r>
        <w:rPr>
          <w:b/>
          <w:color w:val="000000"/>
          <w:sz w:val="28"/>
          <w:szCs w:val="28"/>
        </w:rPr>
        <w:t xml:space="preserve"> [ОН-] этого раствора:</w:t>
      </w:r>
    </w:p>
    <w:p w14:paraId="5D9623B7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[ОН-] = 10</w:t>
      </w:r>
      <w:r>
        <w:rPr>
          <w:color w:val="000000"/>
          <w:sz w:val="28"/>
          <w:szCs w:val="28"/>
          <w:vertAlign w:val="superscript"/>
        </w:rPr>
        <w:t>-6</w:t>
      </w:r>
    </w:p>
    <w:p w14:paraId="5D9623B8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[ОН-] = 10</w:t>
      </w:r>
      <w:r>
        <w:rPr>
          <w:color w:val="000000"/>
          <w:sz w:val="28"/>
          <w:szCs w:val="28"/>
          <w:vertAlign w:val="superscript"/>
        </w:rPr>
        <w:t>-8</w:t>
      </w:r>
    </w:p>
    <w:p w14:paraId="5D9623B9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[ОН-] = 10</w:t>
      </w:r>
      <w:r>
        <w:rPr>
          <w:color w:val="000000"/>
          <w:sz w:val="28"/>
          <w:szCs w:val="28"/>
          <w:vertAlign w:val="superscript"/>
        </w:rPr>
        <w:t>-10</w:t>
      </w:r>
    </w:p>
    <w:p w14:paraId="5D9623BA" w14:textId="77777777" w:rsidR="000A3471" w:rsidRDefault="00EA150A">
      <w:pPr>
        <w:widowControl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 4) [ОН-] = 10</w:t>
      </w:r>
      <w:r>
        <w:rPr>
          <w:color w:val="000000"/>
          <w:sz w:val="28"/>
          <w:szCs w:val="28"/>
          <w:vertAlign w:val="superscript"/>
        </w:rPr>
        <w:t>-12</w:t>
      </w:r>
    </w:p>
    <w:p w14:paraId="5D9623BB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BC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16. </w:t>
      </w:r>
      <w:r>
        <w:rPr>
          <w:b/>
          <w:color w:val="000000"/>
          <w:sz w:val="28"/>
          <w:szCs w:val="28"/>
          <w:highlight w:val="white"/>
        </w:rPr>
        <w:t>Расшифруйте марку реактива – «</w:t>
      </w:r>
      <w:proofErr w:type="spellStart"/>
      <w:r>
        <w:rPr>
          <w:b/>
          <w:color w:val="000000"/>
          <w:sz w:val="28"/>
          <w:szCs w:val="28"/>
          <w:highlight w:val="white"/>
        </w:rPr>
        <w:t>хч</w:t>
      </w:r>
      <w:proofErr w:type="spellEnd"/>
      <w:r>
        <w:rPr>
          <w:b/>
          <w:color w:val="000000"/>
          <w:sz w:val="28"/>
          <w:szCs w:val="28"/>
          <w:highlight w:val="white"/>
        </w:rPr>
        <w:t>» (содержание примесей менее 0,5%):</w:t>
      </w:r>
    </w:p>
    <w:p w14:paraId="5D9623BD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чистый для анализа  </w:t>
      </w:r>
    </w:p>
    <w:p w14:paraId="5D9623BE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химически чистый  </w:t>
      </w:r>
    </w:p>
    <w:p w14:paraId="5D9623BF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особо чистый  </w:t>
      </w:r>
    </w:p>
    <w:p w14:paraId="5D9623C0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чистый</w:t>
      </w:r>
    </w:p>
    <w:p w14:paraId="5D9623C1" w14:textId="77777777" w:rsidR="000A3471" w:rsidRDefault="000A3471">
      <w:pPr>
        <w:spacing w:line="360" w:lineRule="auto"/>
        <w:ind w:firstLine="567"/>
        <w:jc w:val="both"/>
        <w:rPr>
          <w:sz w:val="28"/>
          <w:szCs w:val="28"/>
        </w:rPr>
      </w:pPr>
    </w:p>
    <w:p w14:paraId="5D9623C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17. Установите соответствие между исходными веществами и веществами, с которыми они могут взаимодействовать: к каждой позиции, обозначенной буквой, подберите соответствующую позицию, обозначенную цифрой.</w:t>
      </w:r>
    </w:p>
    <w:p w14:paraId="5D9623C3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ФОРМУЛЫ ИСХОДНЫХ ВЕЩЕСТВ</w:t>
      </w:r>
    </w:p>
    <w:p w14:paraId="5D9623C4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   </w:t>
      </w:r>
      <w:r>
        <w:rPr>
          <w:noProof/>
          <w:sz w:val="28"/>
          <w:szCs w:val="28"/>
        </w:rPr>
        <w:drawing>
          <wp:inline distT="0" distB="0" distL="0" distR="0" wp14:anchorId="5D9625CF" wp14:editId="5D9625D0">
            <wp:extent cx="171450" cy="104775"/>
            <wp:effectExtent l="0" t="0" r="0" b="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5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  </w:t>
      </w:r>
      <w:r>
        <w:rPr>
          <w:noProof/>
          <w:sz w:val="28"/>
          <w:szCs w:val="28"/>
        </w:rPr>
        <w:drawing>
          <wp:inline distT="0" distB="0" distL="0" distR="0" wp14:anchorId="5D9625D1" wp14:editId="5D9625D2">
            <wp:extent cx="104775" cy="123825"/>
            <wp:effectExtent l="0" t="0" r="0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6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  </w:t>
      </w:r>
      <w:r>
        <w:rPr>
          <w:noProof/>
          <w:sz w:val="28"/>
          <w:szCs w:val="28"/>
        </w:rPr>
        <w:drawing>
          <wp:inline distT="0" distB="0" distL="0" distR="0" wp14:anchorId="5D9625D3" wp14:editId="5D9625D4">
            <wp:extent cx="152400" cy="123825"/>
            <wp:effectExtent l="0" t="0" r="0" b="0"/>
            <wp:docPr id="5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7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  </w:t>
      </w:r>
      <w:r>
        <w:rPr>
          <w:noProof/>
          <w:sz w:val="28"/>
          <w:szCs w:val="28"/>
        </w:rPr>
        <w:drawing>
          <wp:inline distT="0" distB="0" distL="0" distR="0" wp14:anchorId="5D9625D5" wp14:editId="5D9625D6">
            <wp:extent cx="152400" cy="123825"/>
            <wp:effectExtent l="0" t="0" r="0" b="0"/>
            <wp:docPr id="5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8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ВЕЩЕСТВА</w:t>
      </w:r>
    </w:p>
    <w:p w14:paraId="5D9623C9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   </w:t>
      </w:r>
      <w:r>
        <w:rPr>
          <w:noProof/>
          <w:sz w:val="28"/>
          <w:szCs w:val="28"/>
        </w:rPr>
        <w:drawing>
          <wp:inline distT="0" distB="0" distL="0" distR="0" wp14:anchorId="5D9625D7" wp14:editId="5D9625D8">
            <wp:extent cx="590550" cy="13335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A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  </w:t>
      </w:r>
      <w:r>
        <w:rPr>
          <w:noProof/>
          <w:sz w:val="28"/>
          <w:szCs w:val="28"/>
        </w:rPr>
        <w:drawing>
          <wp:inline distT="0" distB="0" distL="0" distR="0" wp14:anchorId="5D9625D9" wp14:editId="5D9625DA">
            <wp:extent cx="600075" cy="133350"/>
            <wp:effectExtent l="0" t="0" r="0" b="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B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  </w:t>
      </w:r>
      <w:r>
        <w:rPr>
          <w:noProof/>
          <w:sz w:val="28"/>
          <w:szCs w:val="28"/>
        </w:rPr>
        <w:drawing>
          <wp:inline distT="0" distB="0" distL="0" distR="0" wp14:anchorId="5D9625DB" wp14:editId="5D9625DC">
            <wp:extent cx="400050" cy="123825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разб</w:t>
      </w:r>
      <w:proofErr w:type="spellEnd"/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</w:rPr>
        <w:drawing>
          <wp:inline distT="0" distB="0" distL="0" distR="0" wp14:anchorId="5D9625DD" wp14:editId="5D9625DE">
            <wp:extent cx="142875" cy="104775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C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  </w:t>
      </w:r>
      <w:r>
        <w:rPr>
          <w:noProof/>
          <w:sz w:val="28"/>
          <w:szCs w:val="28"/>
        </w:rPr>
        <w:drawing>
          <wp:inline distT="0" distB="0" distL="0" distR="0" wp14:anchorId="5D9625DF" wp14:editId="5D9625E0">
            <wp:extent cx="561975" cy="133350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D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  </w:t>
      </w:r>
      <w:r>
        <w:rPr>
          <w:noProof/>
          <w:sz w:val="28"/>
          <w:szCs w:val="28"/>
        </w:rPr>
        <w:drawing>
          <wp:inline distT="0" distB="0" distL="0" distR="0" wp14:anchorId="5D9625E1" wp14:editId="5D9625E2">
            <wp:extent cx="419100" cy="133350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E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  </w:t>
      </w:r>
      <w:r>
        <w:rPr>
          <w:noProof/>
          <w:sz w:val="28"/>
          <w:szCs w:val="28"/>
        </w:rPr>
        <w:drawing>
          <wp:inline distT="0" distB="0" distL="0" distR="0" wp14:anchorId="5D9625E3" wp14:editId="5D9625E4">
            <wp:extent cx="390525" cy="13335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3CF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f6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3D4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0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3D9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5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6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7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D8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3DA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  <w:highlight w:val="white"/>
        </w:rPr>
      </w:pPr>
    </w:p>
    <w:p w14:paraId="5D9623DB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18. </w:t>
      </w:r>
      <w:r>
        <w:rPr>
          <w:b/>
          <w:color w:val="000000"/>
          <w:sz w:val="28"/>
          <w:szCs w:val="28"/>
        </w:rPr>
        <w:t>Установите соответствие между смесью и способом её разделения: к каждой позиции, обозначенной буквой, подберите соответствующую позицию, обозначенную цифрой.</w:t>
      </w:r>
      <w:r>
        <w:rPr>
          <w:color w:val="000000"/>
          <w:sz w:val="28"/>
          <w:szCs w:val="28"/>
        </w:rPr>
        <w:t> </w:t>
      </w:r>
    </w:p>
    <w:tbl>
      <w:tblPr>
        <w:tblStyle w:val="af7"/>
        <w:tblW w:w="12178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5670"/>
        <w:gridCol w:w="788"/>
        <w:gridCol w:w="5720"/>
      </w:tblGrid>
      <w:tr w:rsidR="000A3471" w14:paraId="5D9623DF" w14:textId="7777777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DC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СМЕСЬ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DD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DE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СПОСОБ РАЗДЕЛЕНИЯ</w:t>
            </w:r>
          </w:p>
        </w:tc>
      </w:tr>
      <w:tr w:rsidR="000A3471" w14:paraId="5D9623EA" w14:textId="7777777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3E0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А) стеариновую кислоту и </w:t>
            </w:r>
            <w:proofErr w:type="spellStart"/>
            <w:r>
              <w:rPr>
                <w:color w:val="000000"/>
                <w:sz w:val="28"/>
                <w:szCs w:val="28"/>
              </w:rPr>
              <w:t>бензоат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натрия</w:t>
            </w:r>
          </w:p>
          <w:p w14:paraId="5D9623E1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 воды и олеиновой кислоты</w:t>
            </w:r>
          </w:p>
          <w:p w14:paraId="5D9623E2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мочевину и бензойную кислоту</w:t>
            </w:r>
          </w:p>
          <w:p w14:paraId="5D9623E3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 бутанола и этанола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3E4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3E5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фракционной перегонкой</w:t>
            </w:r>
          </w:p>
          <w:p w14:paraId="5D9623E6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фильтрованием</w:t>
            </w:r>
          </w:p>
          <w:p w14:paraId="5D9623E7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экстракцией</w:t>
            </w:r>
          </w:p>
          <w:p w14:paraId="5D9623E8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декантацией</w:t>
            </w:r>
          </w:p>
          <w:p w14:paraId="5D9623E9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возгонкой</w:t>
            </w:r>
          </w:p>
        </w:tc>
      </w:tr>
    </w:tbl>
    <w:p w14:paraId="5D9623EB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f8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3F0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EC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ED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EE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EF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3F5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F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F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F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3F4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3F6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3F7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19. </w:t>
      </w:r>
      <w:r>
        <w:rPr>
          <w:b/>
          <w:color w:val="000000"/>
          <w:sz w:val="28"/>
          <w:szCs w:val="28"/>
        </w:rPr>
        <w:t xml:space="preserve">Сколько граммов раствора с массовой долей 20% нитрата серебра нужно добавить к </w:t>
      </w:r>
      <w:proofErr w:type="gramStart"/>
      <w:r>
        <w:rPr>
          <w:b/>
          <w:color w:val="000000"/>
          <w:sz w:val="28"/>
          <w:szCs w:val="28"/>
        </w:rPr>
        <w:t>180  г</w:t>
      </w:r>
      <w:proofErr w:type="gramEnd"/>
      <w:r>
        <w:rPr>
          <w:b/>
          <w:color w:val="000000"/>
          <w:sz w:val="28"/>
          <w:szCs w:val="28"/>
        </w:rPr>
        <w:t xml:space="preserve"> 12%-</w:t>
      </w:r>
      <w:proofErr w:type="spellStart"/>
      <w:r>
        <w:rPr>
          <w:b/>
          <w:color w:val="000000"/>
          <w:sz w:val="28"/>
          <w:szCs w:val="28"/>
        </w:rPr>
        <w:t>го</w:t>
      </w:r>
      <w:proofErr w:type="spellEnd"/>
      <w:r>
        <w:rPr>
          <w:b/>
          <w:color w:val="000000"/>
          <w:sz w:val="28"/>
          <w:szCs w:val="28"/>
        </w:rPr>
        <w:t xml:space="preserve"> раствора этой же соли, чтобы получить раствор с массовой долей растворенного вещества 18%? (Запишите число с точностью до целых.)</w:t>
      </w:r>
    </w:p>
    <w:p w14:paraId="5D9623F8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20. Рассчитайте общую жесткость воды, в 1 л которой содержится 360 мг гидрокарбоната магния и 24 мг гидрокарбоната кальция.</w:t>
      </w:r>
    </w:p>
    <w:p w14:paraId="5D9623F9" w14:textId="77777777" w:rsidR="000A3471" w:rsidRDefault="000A3471">
      <w:pPr>
        <w:spacing w:line="360" w:lineRule="auto"/>
        <w:jc w:val="both"/>
        <w:rPr>
          <w:b/>
          <w:sz w:val="28"/>
          <w:szCs w:val="28"/>
        </w:rPr>
      </w:pPr>
    </w:p>
    <w:p w14:paraId="5D9623FA" w14:textId="77777777" w:rsidR="000A3471" w:rsidRDefault="00EA150A">
      <w:pPr>
        <w:widowControl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Система оценивания отдельных заданий и работы в целом</w:t>
      </w:r>
    </w:p>
    <w:p w14:paraId="5D9623FB" w14:textId="77777777" w:rsidR="000A3471" w:rsidRDefault="00EA150A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Правильное выполнение каждого из заданий 1, 2, 4, 5, 7, 8, 9, 10, 11, 12, 13, 14, 15, 16 оценивается 1 баллом. 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ответа.</w:t>
      </w:r>
    </w:p>
    <w:p w14:paraId="5D9623FC" w14:textId="77777777" w:rsidR="000A3471" w:rsidRDefault="000A3471">
      <w:pPr>
        <w:widowControl/>
        <w:shd w:val="clear" w:color="auto" w:fill="FFFFFF"/>
        <w:rPr>
          <w:rFonts w:ascii="Helvetica Neue" w:eastAsia="Helvetica Neue" w:hAnsi="Helvetica Neue" w:cs="Helvetica Neue"/>
          <w:sz w:val="23"/>
          <w:szCs w:val="23"/>
        </w:rPr>
      </w:pPr>
    </w:p>
    <w:tbl>
      <w:tblPr>
        <w:tblStyle w:val="af9"/>
        <w:tblW w:w="99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6"/>
        <w:gridCol w:w="4956"/>
      </w:tblGrid>
      <w:tr w:rsidR="000A3471" w14:paraId="5D9623FF" w14:textId="77777777">
        <w:trPr>
          <w:trHeight w:val="365"/>
          <w:jc w:val="center"/>
        </w:trPr>
        <w:tc>
          <w:tcPr>
            <w:tcW w:w="4956" w:type="dxa"/>
          </w:tcPr>
          <w:p w14:paraId="5D9623FD" w14:textId="77777777" w:rsidR="000A3471" w:rsidRDefault="00EA15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задания</w:t>
            </w:r>
          </w:p>
        </w:tc>
        <w:tc>
          <w:tcPr>
            <w:tcW w:w="4956" w:type="dxa"/>
          </w:tcPr>
          <w:p w14:paraId="5D9623FE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Правильный ответ</w:t>
            </w:r>
          </w:p>
        </w:tc>
      </w:tr>
      <w:tr w:rsidR="000A3471" w14:paraId="5D962402" w14:textId="77777777">
        <w:trPr>
          <w:jc w:val="center"/>
        </w:trPr>
        <w:tc>
          <w:tcPr>
            <w:tcW w:w="4956" w:type="dxa"/>
          </w:tcPr>
          <w:p w14:paraId="5D962400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6" w:type="dxa"/>
          </w:tcPr>
          <w:p w14:paraId="5D962401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0A3471" w14:paraId="5D962405" w14:textId="77777777">
        <w:trPr>
          <w:jc w:val="center"/>
        </w:trPr>
        <w:tc>
          <w:tcPr>
            <w:tcW w:w="4956" w:type="dxa"/>
          </w:tcPr>
          <w:p w14:paraId="5D962403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956" w:type="dxa"/>
          </w:tcPr>
          <w:p w14:paraId="5D962404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08" w14:textId="77777777">
        <w:trPr>
          <w:jc w:val="center"/>
        </w:trPr>
        <w:tc>
          <w:tcPr>
            <w:tcW w:w="4956" w:type="dxa"/>
          </w:tcPr>
          <w:p w14:paraId="5D962406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956" w:type="dxa"/>
          </w:tcPr>
          <w:p w14:paraId="5D962407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0B" w14:textId="77777777">
        <w:trPr>
          <w:jc w:val="center"/>
        </w:trPr>
        <w:tc>
          <w:tcPr>
            <w:tcW w:w="4956" w:type="dxa"/>
          </w:tcPr>
          <w:p w14:paraId="5D962409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14:paraId="5D96240A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0A3471" w14:paraId="5D96240E" w14:textId="77777777">
        <w:trPr>
          <w:jc w:val="center"/>
        </w:trPr>
        <w:tc>
          <w:tcPr>
            <w:tcW w:w="4956" w:type="dxa"/>
          </w:tcPr>
          <w:p w14:paraId="5D96240C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14:paraId="5D96240D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0A3471" w14:paraId="5D962411" w14:textId="77777777">
        <w:trPr>
          <w:jc w:val="center"/>
        </w:trPr>
        <w:tc>
          <w:tcPr>
            <w:tcW w:w="4956" w:type="dxa"/>
          </w:tcPr>
          <w:p w14:paraId="5D96240F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14:paraId="5D962410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14" w14:textId="77777777">
        <w:trPr>
          <w:jc w:val="center"/>
        </w:trPr>
        <w:tc>
          <w:tcPr>
            <w:tcW w:w="4956" w:type="dxa"/>
          </w:tcPr>
          <w:p w14:paraId="5D962412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956" w:type="dxa"/>
          </w:tcPr>
          <w:p w14:paraId="5D962413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0A3471" w14:paraId="5D962417" w14:textId="77777777">
        <w:trPr>
          <w:jc w:val="center"/>
        </w:trPr>
        <w:tc>
          <w:tcPr>
            <w:tcW w:w="4956" w:type="dxa"/>
          </w:tcPr>
          <w:p w14:paraId="5D962415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56" w:type="dxa"/>
          </w:tcPr>
          <w:p w14:paraId="5D962416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1A" w14:textId="77777777">
        <w:trPr>
          <w:jc w:val="center"/>
        </w:trPr>
        <w:tc>
          <w:tcPr>
            <w:tcW w:w="4956" w:type="dxa"/>
          </w:tcPr>
          <w:p w14:paraId="5D962418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56" w:type="dxa"/>
          </w:tcPr>
          <w:p w14:paraId="5D962419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0A3471" w14:paraId="5D96241D" w14:textId="77777777">
        <w:trPr>
          <w:jc w:val="center"/>
        </w:trPr>
        <w:tc>
          <w:tcPr>
            <w:tcW w:w="4956" w:type="dxa"/>
          </w:tcPr>
          <w:p w14:paraId="5D96241B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56" w:type="dxa"/>
          </w:tcPr>
          <w:p w14:paraId="5D96241C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0A3471" w14:paraId="5D962420" w14:textId="77777777">
        <w:trPr>
          <w:jc w:val="center"/>
        </w:trPr>
        <w:tc>
          <w:tcPr>
            <w:tcW w:w="4956" w:type="dxa"/>
          </w:tcPr>
          <w:p w14:paraId="5D96241E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956" w:type="dxa"/>
          </w:tcPr>
          <w:p w14:paraId="5D96241F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0A3471" w14:paraId="5D962423" w14:textId="77777777">
        <w:trPr>
          <w:jc w:val="center"/>
        </w:trPr>
        <w:tc>
          <w:tcPr>
            <w:tcW w:w="4956" w:type="dxa"/>
          </w:tcPr>
          <w:p w14:paraId="5D962421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56" w:type="dxa"/>
          </w:tcPr>
          <w:p w14:paraId="5D962422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26" w14:textId="77777777">
        <w:trPr>
          <w:jc w:val="center"/>
        </w:trPr>
        <w:tc>
          <w:tcPr>
            <w:tcW w:w="4956" w:type="dxa"/>
          </w:tcPr>
          <w:p w14:paraId="5D962424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56" w:type="dxa"/>
          </w:tcPr>
          <w:p w14:paraId="5D962425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0A3471" w14:paraId="5D962429" w14:textId="77777777">
        <w:trPr>
          <w:jc w:val="center"/>
        </w:trPr>
        <w:tc>
          <w:tcPr>
            <w:tcW w:w="4956" w:type="dxa"/>
          </w:tcPr>
          <w:p w14:paraId="5D962427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56" w:type="dxa"/>
          </w:tcPr>
          <w:p w14:paraId="5D962428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5D96242A" w14:textId="77777777" w:rsidR="000A3471" w:rsidRDefault="00EA150A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Правильное выполнение каждого из заданий 3, 6, 17, 18 оценивается 2 баллами. 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ответа: каждый символ в ответе стоит на своём месте, лишние символы в ответе отсутствуют; 1 балл выставляется, если на любой одной позиции ответа записан не тот символ, который представлен в эталоне ответа. Во всех других случаях выставляется 0 баллов. Если количество символов в ответе больше требуемого, выставляется 0 баллов вне зависимости от того, были ли указаны все необходимые символы.</w:t>
      </w:r>
    </w:p>
    <w:tbl>
      <w:tblPr>
        <w:tblStyle w:val="afa"/>
        <w:tblW w:w="99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6"/>
        <w:gridCol w:w="4956"/>
      </w:tblGrid>
      <w:tr w:rsidR="000A3471" w14:paraId="5D96242D" w14:textId="77777777">
        <w:trPr>
          <w:trHeight w:val="365"/>
          <w:jc w:val="center"/>
        </w:trPr>
        <w:tc>
          <w:tcPr>
            <w:tcW w:w="4956" w:type="dxa"/>
          </w:tcPr>
          <w:p w14:paraId="5D96242B" w14:textId="77777777" w:rsidR="000A3471" w:rsidRDefault="00EA15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задания</w:t>
            </w:r>
          </w:p>
        </w:tc>
        <w:tc>
          <w:tcPr>
            <w:tcW w:w="4956" w:type="dxa"/>
          </w:tcPr>
          <w:p w14:paraId="5D96242C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Правильный ответ</w:t>
            </w:r>
          </w:p>
        </w:tc>
      </w:tr>
      <w:tr w:rsidR="000A3471" w14:paraId="5D962430" w14:textId="77777777">
        <w:trPr>
          <w:jc w:val="center"/>
        </w:trPr>
        <w:tc>
          <w:tcPr>
            <w:tcW w:w="4956" w:type="dxa"/>
          </w:tcPr>
          <w:p w14:paraId="5D96242E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956" w:type="dxa"/>
          </w:tcPr>
          <w:p w14:paraId="5D96242F" w14:textId="77777777" w:rsidR="000A3471" w:rsidRDefault="000A3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A3471" w14:paraId="5D962433" w14:textId="77777777">
        <w:trPr>
          <w:jc w:val="center"/>
        </w:trPr>
        <w:tc>
          <w:tcPr>
            <w:tcW w:w="4956" w:type="dxa"/>
          </w:tcPr>
          <w:p w14:paraId="5D962431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14:paraId="5D962432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3215</w:t>
            </w:r>
          </w:p>
        </w:tc>
      </w:tr>
      <w:tr w:rsidR="000A3471" w14:paraId="5D962436" w14:textId="77777777">
        <w:trPr>
          <w:jc w:val="center"/>
        </w:trPr>
        <w:tc>
          <w:tcPr>
            <w:tcW w:w="4956" w:type="dxa"/>
          </w:tcPr>
          <w:p w14:paraId="5D962434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56" w:type="dxa"/>
          </w:tcPr>
          <w:p w14:paraId="5D962435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2164</w:t>
            </w:r>
          </w:p>
        </w:tc>
      </w:tr>
      <w:tr w:rsidR="000A3471" w14:paraId="5D962439" w14:textId="77777777">
        <w:trPr>
          <w:jc w:val="center"/>
        </w:trPr>
        <w:tc>
          <w:tcPr>
            <w:tcW w:w="4956" w:type="dxa"/>
          </w:tcPr>
          <w:p w14:paraId="5D962437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56" w:type="dxa"/>
          </w:tcPr>
          <w:p w14:paraId="5D962438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3141</w:t>
            </w:r>
          </w:p>
        </w:tc>
      </w:tr>
    </w:tbl>
    <w:p w14:paraId="5D96243A" w14:textId="77777777" w:rsidR="000A3471" w:rsidRDefault="00EA150A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Развёрнутые ответы проверяются по критериям экспертами. Задания с развёрнутым ответом могут быть выполнены обучающимися различными способами. Наличие каждого требуемого элемента ответа оценивается 1 баллом, максимальная выполненного задания 19 составляет 2 балла, задания 20 – 2 балла.</w:t>
      </w:r>
    </w:p>
    <w:tbl>
      <w:tblPr>
        <w:tblStyle w:val="afb"/>
        <w:tblW w:w="9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  <w:gridCol w:w="986"/>
      </w:tblGrid>
      <w:tr w:rsidR="000A3471" w14:paraId="5D96243E" w14:textId="77777777">
        <w:tc>
          <w:tcPr>
            <w:tcW w:w="8926" w:type="dxa"/>
          </w:tcPr>
          <w:p w14:paraId="5D96243B" w14:textId="77777777" w:rsidR="000A3471" w:rsidRDefault="00EA150A">
            <w:pPr>
              <w:widowControl/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Содержание верного ответа и указания по оцениванию</w:t>
            </w:r>
          </w:p>
          <w:p w14:paraId="5D96243C" w14:textId="77777777" w:rsidR="000A3471" w:rsidRDefault="00EA150A">
            <w:pPr>
              <w:widowControl/>
              <w:shd w:val="clear" w:color="auto" w:fill="FFFFFF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5D96243D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3"/>
                <w:szCs w:val="23"/>
                <w:highlight w:val="white"/>
              </w:rPr>
              <w:t>Баллы</w:t>
            </w:r>
          </w:p>
        </w:tc>
      </w:tr>
      <w:tr w:rsidR="000A3471" w14:paraId="5D962447" w14:textId="77777777">
        <w:tc>
          <w:tcPr>
            <w:tcW w:w="8926" w:type="dxa"/>
          </w:tcPr>
          <w:p w14:paraId="5D96243F" w14:textId="77777777" w:rsidR="000A3471" w:rsidRDefault="00EA150A">
            <w:pPr>
              <w:widowControl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Решение. </w:t>
            </w:r>
          </w:p>
          <w:p w14:paraId="5D962440" w14:textId="77777777" w:rsidR="000A3471" w:rsidRDefault="00EA150A">
            <w:pPr>
              <w:widowControl/>
              <w:spacing w:before="280" w:after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Масса раствора, масса растворённого вещества и массовая доля растворённого вещества связаны соотношением: </w:t>
            </w:r>
          </w:p>
          <w:p w14:paraId="5D962441" w14:textId="77777777" w:rsidR="000A3471" w:rsidRDefault="00EA150A">
            <w:pPr>
              <w:widowControl/>
              <w:spacing w:before="280" w:after="2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9625E5" wp14:editId="5D9625E6">
                  <wp:extent cx="1352550" cy="304800"/>
                  <wp:effectExtent l="0" t="0" r="0" b="0"/>
                  <wp:docPr id="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62442" w14:textId="77777777" w:rsidR="000A3471" w:rsidRDefault="00EA150A">
            <w:pPr>
              <w:widowControl/>
              <w:spacing w:before="280" w:after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Пусть масса раствора, которую следует добавить 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г. Тогда получим выражение:</w:t>
            </w:r>
          </w:p>
          <w:p w14:paraId="5D962443" w14:textId="77777777" w:rsidR="000A3471" w:rsidRDefault="00EA150A">
            <w:pPr>
              <w:widowControl/>
              <w:spacing w:before="280" w:after="2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9625E7" wp14:editId="5D9625E8">
                  <wp:extent cx="1466850" cy="304800"/>
                  <wp:effectExtent l="0" t="0" r="0" b="0"/>
                  <wp:docPr id="3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62444" w14:textId="77777777" w:rsidR="000A3471" w:rsidRDefault="00EA150A">
            <w:pPr>
              <w:widowControl/>
              <w:spacing w:before="280" w:after="2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9625E9" wp14:editId="5D9625EA">
                  <wp:extent cx="495300" cy="114300"/>
                  <wp:effectExtent l="0" t="0" r="0" b="0"/>
                  <wp:docPr id="3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1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 </w:t>
            </w:r>
          </w:p>
          <w:p w14:paraId="5D962445" w14:textId="77777777" w:rsidR="000A3471" w:rsidRDefault="00EA150A">
            <w:pPr>
              <w:widowControl/>
              <w:spacing w:befor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Ответ: 540.</w:t>
            </w:r>
          </w:p>
        </w:tc>
        <w:tc>
          <w:tcPr>
            <w:tcW w:w="986" w:type="dxa"/>
          </w:tcPr>
          <w:p w14:paraId="5D962446" w14:textId="77777777" w:rsidR="000A3471" w:rsidRDefault="000A3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A3471" w14:paraId="5D96244A" w14:textId="77777777">
        <w:tc>
          <w:tcPr>
            <w:tcW w:w="8926" w:type="dxa"/>
          </w:tcPr>
          <w:p w14:paraId="5D962448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Правильно записаны формулы и расчеты</w:t>
            </w:r>
          </w:p>
        </w:tc>
        <w:tc>
          <w:tcPr>
            <w:tcW w:w="986" w:type="dxa"/>
          </w:tcPr>
          <w:p w14:paraId="5D962449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0A3471" w14:paraId="5D96244D" w14:textId="77777777">
        <w:tc>
          <w:tcPr>
            <w:tcW w:w="8926" w:type="dxa"/>
          </w:tcPr>
          <w:p w14:paraId="5D96244B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5D96244C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</w:tbl>
    <w:p w14:paraId="5D96244E" w14:textId="77777777" w:rsidR="000A3471" w:rsidRDefault="000A3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14:paraId="5D96244F" w14:textId="77777777" w:rsidR="000A3471" w:rsidRDefault="000A3471">
      <w:pPr>
        <w:widowControl/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Style w:val="afc"/>
        <w:tblW w:w="9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  <w:gridCol w:w="986"/>
      </w:tblGrid>
      <w:tr w:rsidR="000A3471" w14:paraId="5D962453" w14:textId="77777777">
        <w:tc>
          <w:tcPr>
            <w:tcW w:w="8926" w:type="dxa"/>
          </w:tcPr>
          <w:p w14:paraId="5D962450" w14:textId="77777777" w:rsidR="000A3471" w:rsidRDefault="00EA150A">
            <w:pPr>
              <w:widowControl/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верного ответа и указания по оцениванию</w:t>
            </w:r>
          </w:p>
          <w:p w14:paraId="5D962451" w14:textId="77777777" w:rsidR="000A3471" w:rsidRDefault="00EA150A">
            <w:pPr>
              <w:widowControl/>
              <w:shd w:val="clear" w:color="auto" w:fill="FFFFFF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14:paraId="5D962452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3"/>
                <w:szCs w:val="23"/>
                <w:highlight w:val="white"/>
              </w:rPr>
              <w:t>Баллы</w:t>
            </w:r>
          </w:p>
        </w:tc>
      </w:tr>
      <w:tr w:rsidR="000A3471" w14:paraId="5D96245D" w14:textId="77777777">
        <w:tc>
          <w:tcPr>
            <w:tcW w:w="8926" w:type="dxa"/>
          </w:tcPr>
          <w:p w14:paraId="5D962454" w14:textId="77777777" w:rsidR="000A3471" w:rsidRDefault="00EA150A">
            <w:pPr>
              <w:widowControl/>
              <w:spacing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  <w:t>Решение: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если известны массы ионов или соответствующих им солей, то жесткость считается по формуле</w:t>
            </w:r>
          </w:p>
          <w:p w14:paraId="5D962455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D9625EB" wp14:editId="5D9625EC">
                  <wp:extent cx="2597150" cy="6223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62456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где 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, m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vertAlign w:val="subscript"/>
              </w:rPr>
              <w:t>2,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 m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 – массы ионов металлов (или их солей) в воде, мг;</w:t>
            </w:r>
          </w:p>
          <w:p w14:paraId="5D962457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D9625ED" wp14:editId="5D9625EE">
                  <wp:extent cx="923925" cy="42799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2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–эквивалентные массы ионов металлов (или их солей), мг/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экв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  <w:p w14:paraId="5D962458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 – объём воды, л.</w:t>
            </w:r>
          </w:p>
          <w:p w14:paraId="5D962459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Подставим числовые значения в предлагаемую формулу:</w:t>
            </w:r>
          </w:p>
          <w:p w14:paraId="5D96245A" w14:textId="77777777" w:rsidR="000A3471" w:rsidRDefault="00EA150A">
            <w:pPr>
              <w:widowControl/>
              <w:spacing w:before="280"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D9625EF" wp14:editId="5D9625F0">
                  <wp:extent cx="1225550" cy="360045"/>
                  <wp:effectExtent l="0" t="0" r="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4,93 + 0,3 = 5,23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мэкв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/л.</w:t>
            </w:r>
          </w:p>
          <w:p w14:paraId="5D96245B" w14:textId="77777777" w:rsidR="000A3471" w:rsidRDefault="00EA150A">
            <w:pPr>
              <w:widowControl/>
              <w:spacing w:before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Ответ: общая жесткость равна 5,23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мэкв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/л.</w:t>
            </w:r>
          </w:p>
        </w:tc>
        <w:tc>
          <w:tcPr>
            <w:tcW w:w="986" w:type="dxa"/>
          </w:tcPr>
          <w:p w14:paraId="5D96245C" w14:textId="77777777" w:rsidR="000A3471" w:rsidRDefault="000A3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A3471" w14:paraId="5D962460" w14:textId="77777777">
        <w:tc>
          <w:tcPr>
            <w:tcW w:w="8926" w:type="dxa"/>
          </w:tcPr>
          <w:p w14:paraId="5D96245E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Правильно записаны формулы и названия</w:t>
            </w:r>
          </w:p>
        </w:tc>
        <w:tc>
          <w:tcPr>
            <w:tcW w:w="986" w:type="dxa"/>
          </w:tcPr>
          <w:p w14:paraId="5D96245F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0A3471" w14:paraId="5D962463" w14:textId="77777777">
        <w:tc>
          <w:tcPr>
            <w:tcW w:w="8926" w:type="dxa"/>
          </w:tcPr>
          <w:p w14:paraId="5D962461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Все элементы ответа записаны неверно</w:t>
            </w:r>
          </w:p>
        </w:tc>
        <w:tc>
          <w:tcPr>
            <w:tcW w:w="986" w:type="dxa"/>
          </w:tcPr>
          <w:p w14:paraId="5D962462" w14:textId="77777777" w:rsidR="000A3471" w:rsidRDefault="00EA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</w:tr>
    </w:tbl>
    <w:p w14:paraId="5D962464" w14:textId="77777777" w:rsidR="000A3471" w:rsidRDefault="000A3471">
      <w:pPr>
        <w:spacing w:line="360" w:lineRule="auto"/>
        <w:jc w:val="both"/>
        <w:rPr>
          <w:b/>
          <w:sz w:val="28"/>
          <w:szCs w:val="28"/>
        </w:rPr>
      </w:pPr>
    </w:p>
    <w:p w14:paraId="5D962465" w14:textId="77777777" w:rsidR="000A3471" w:rsidRDefault="00EA150A">
      <w:pPr>
        <w:spacing w:line="360" w:lineRule="auto"/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14:paraId="5D962466" w14:textId="77777777" w:rsidR="000A3471" w:rsidRDefault="00EA150A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Инструкция по выполнению работы</w:t>
      </w:r>
    </w:p>
    <w:p w14:paraId="5D962467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Вариант 3 диагностической работы состоит из 20 заданий, различающихся формой и уровнем сложности.</w:t>
      </w:r>
    </w:p>
    <w:p w14:paraId="5D962468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- 26</w:t>
      </w:r>
    </w:p>
    <w:p w14:paraId="5D962469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Диагностическая работа содержит задания с выбором ответа, с кратким и</w:t>
      </w:r>
    </w:p>
    <w:p w14:paraId="5D96246A" w14:textId="77777777" w:rsidR="000A3471" w:rsidRDefault="00EA150A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развернутым ответом.</w:t>
      </w:r>
    </w:p>
    <w:p w14:paraId="5D96246B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Ответы к заданиям 3, 6, 17, 18 представляют собой последовательность цифр, которые следует записывать в поле для ответа без пробелов, запятых или иных символов.</w:t>
      </w:r>
    </w:p>
    <w:p w14:paraId="5D96246C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Задания 19 и 20 требуют записи развернутого ответа, включающего описания всего хода их выполнения.</w:t>
      </w:r>
    </w:p>
    <w:p w14:paraId="5D96246D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проведения работы по химии разрешается пользоваться черновиком,</w:t>
      </w:r>
    </w:p>
    <w:p w14:paraId="5D96246E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Периодической системой химических элементов Д.И. Менделеева; таблицей растворимости солей, кислот и оснований в воде; электрохимическим напряжений металлов и непрограммируемым калькулятором.</w:t>
      </w:r>
    </w:p>
    <w:p w14:paraId="5D96246F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Баллы, полученные Вами за выполненные задания, суммируются. </w:t>
      </w:r>
    </w:p>
    <w:p w14:paraId="5D962470" w14:textId="77777777" w:rsidR="000A3471" w:rsidRDefault="00EA150A">
      <w:pPr>
        <w:widowControl/>
        <w:shd w:val="clear" w:color="auto" w:fill="FFFFFF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выполнить как можно больше заданий. Если вы не знаете, как выполнить задание, пропустите его и переходите к следующему. Если останется время, Вы сможете вернуться к заданию и доделать его.</w:t>
      </w:r>
    </w:p>
    <w:p w14:paraId="5D962471" w14:textId="77777777" w:rsidR="000A3471" w:rsidRDefault="00EA150A">
      <w:pPr>
        <w:widowControl/>
        <w:shd w:val="clear" w:color="auto" w:fill="FFFFFF"/>
        <w:jc w:val="center"/>
        <w:rPr>
          <w:b/>
          <w:color w:val="1A1A1A"/>
          <w:sz w:val="24"/>
          <w:szCs w:val="24"/>
        </w:rPr>
      </w:pPr>
      <w:r>
        <w:rPr>
          <w:b/>
          <w:color w:val="1A1A1A"/>
          <w:sz w:val="24"/>
          <w:szCs w:val="24"/>
          <w:highlight w:val="white"/>
        </w:rPr>
        <w:t>Желаем успеха!</w:t>
      </w:r>
    </w:p>
    <w:p w14:paraId="5D962472" w14:textId="77777777" w:rsidR="000A3471" w:rsidRDefault="000A3471">
      <w:pPr>
        <w:spacing w:line="360" w:lineRule="auto"/>
        <w:ind w:firstLine="567"/>
        <w:jc w:val="center"/>
        <w:rPr>
          <w:b/>
          <w:sz w:val="24"/>
          <w:szCs w:val="24"/>
        </w:rPr>
      </w:pPr>
    </w:p>
    <w:p w14:paraId="5D962473" w14:textId="2362C06A" w:rsidR="000A3471" w:rsidRDefault="00EA150A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</w:t>
      </w:r>
    </w:p>
    <w:p w14:paraId="5D962474" w14:textId="77777777" w:rsidR="000A3471" w:rsidRDefault="00EA150A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диагностической работы по химии к элективному курсу «Лабораторный практикум по химии» (для кадетских классов) для учащихся 11-х классов общеобразовательных организаций г. Москвы</w:t>
      </w:r>
    </w:p>
    <w:p w14:paraId="5D962475" w14:textId="77777777" w:rsidR="000A3471" w:rsidRDefault="000A3471">
      <w:pPr>
        <w:spacing w:line="360" w:lineRule="auto"/>
        <w:ind w:firstLine="567"/>
        <w:jc w:val="both"/>
        <w:rPr>
          <w:sz w:val="28"/>
          <w:szCs w:val="28"/>
        </w:rPr>
      </w:pPr>
    </w:p>
    <w:p w14:paraId="5D962476" w14:textId="77777777" w:rsidR="000A3471" w:rsidRDefault="00EA150A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Тигли предназначены для:</w:t>
      </w:r>
    </w:p>
    <w:p w14:paraId="5D962477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1) прокаливания веществ</w:t>
      </w:r>
    </w:p>
    <w:p w14:paraId="5D962478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2) выпаривания растворов</w:t>
      </w:r>
    </w:p>
    <w:p w14:paraId="5D962479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3) приготовления растворов</w:t>
      </w:r>
    </w:p>
    <w:p w14:paraId="5D96247A" w14:textId="77777777" w:rsidR="000A3471" w:rsidRDefault="00EA150A">
      <w:pPr>
        <w:widowControl/>
        <w:shd w:val="clear" w:color="auto" w:fill="FFFFFF"/>
        <w:spacing w:line="360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4) перегонки жидкости</w:t>
      </w:r>
    </w:p>
    <w:p w14:paraId="5D96247B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14:paraId="5D96247C" w14:textId="77777777" w:rsidR="000A3471" w:rsidRDefault="00EA150A">
      <w:pPr>
        <w:widowControl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2. С помощью чего проводят ручное измельчение:</w:t>
      </w:r>
    </w:p>
    <w:p w14:paraId="5D96247D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ступка и пестик  </w:t>
      </w:r>
    </w:p>
    <w:p w14:paraId="5D96247E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цилиндра  </w:t>
      </w:r>
    </w:p>
    <w:p w14:paraId="5D96247F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чашка и пестик  </w:t>
      </w:r>
    </w:p>
    <w:p w14:paraId="5D962480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4) лодочка и пестик</w:t>
      </w:r>
    </w:p>
    <w:p w14:paraId="5D962481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14:paraId="5D962482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Установите соответствие между оборудованием и его назначением: к каждой позиции, обозначенной буквой, подберите соответствующую позицию, обозначенную цифрой.</w:t>
      </w:r>
    </w:p>
    <w:tbl>
      <w:tblPr>
        <w:tblStyle w:val="afd"/>
        <w:tblW w:w="10224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4678"/>
        <w:gridCol w:w="170"/>
        <w:gridCol w:w="5376"/>
      </w:tblGrid>
      <w:tr w:rsidR="000A3471" w14:paraId="5D962486" w14:textId="77777777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483" w14:textId="77777777" w:rsidR="000A3471" w:rsidRDefault="00EA150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ОБОРУДОВАНИЕ ЛАБОРАТОРИИ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484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485" w14:textId="77777777" w:rsidR="000A3471" w:rsidRDefault="00EA150A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НАЗНАЧЕНИЕ</w:t>
            </w:r>
          </w:p>
        </w:tc>
      </w:tr>
      <w:tr w:rsidR="000A3471" w14:paraId="5D962491" w14:textId="77777777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487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А) хлоркальциевая трубка</w:t>
            </w:r>
          </w:p>
          <w:p w14:paraId="5D962488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</w:rPr>
              <w:t>холодильник Либиха</w:t>
            </w:r>
          </w:p>
          <w:p w14:paraId="5D962489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делительная воронка</w:t>
            </w:r>
          </w:p>
          <w:p w14:paraId="5D96248A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Г) фильтр </w:t>
            </w:r>
            <w:proofErr w:type="spellStart"/>
            <w:r>
              <w:rPr>
                <w:color w:val="000000"/>
                <w:sz w:val="28"/>
                <w:szCs w:val="28"/>
              </w:rPr>
              <w:t>Шотта</w:t>
            </w:r>
            <w:proofErr w:type="spellEnd"/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48B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48C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конденсация паров</w:t>
            </w:r>
          </w:p>
          <w:p w14:paraId="5D96248D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осушение газов</w:t>
            </w:r>
          </w:p>
          <w:p w14:paraId="5D96248E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измерение объема растворов</w:t>
            </w:r>
          </w:p>
          <w:p w14:paraId="5D96248F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фильтрация под вакуумом</w:t>
            </w:r>
          </w:p>
          <w:p w14:paraId="5D962490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проведение экстракции</w:t>
            </w:r>
          </w:p>
        </w:tc>
      </w:tr>
    </w:tbl>
    <w:p w14:paraId="5D96249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Запишите в таблицу выбранные цифры под соответствующими буквами.</w:t>
      </w:r>
    </w:p>
    <w:tbl>
      <w:tblPr>
        <w:tblStyle w:val="afe"/>
        <w:tblW w:w="33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46"/>
      </w:tblGrid>
      <w:tr w:rsidR="000A3471" w14:paraId="5D962497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4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5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62496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49C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8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9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9A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6249B" w14:textId="77777777" w:rsidR="000A3471" w:rsidRDefault="000A3471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14:paraId="5D96249D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49E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4. </w:t>
      </w:r>
      <w:r>
        <w:rPr>
          <w:b/>
          <w:color w:val="000000"/>
          <w:sz w:val="28"/>
          <w:szCs w:val="28"/>
          <w:highlight w:val="white"/>
        </w:rPr>
        <w:t>Посуда, применяемая при центрифугировании:</w:t>
      </w:r>
    </w:p>
    <w:p w14:paraId="5D96249F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колба </w:t>
      </w:r>
      <w:proofErr w:type="spellStart"/>
      <w:r>
        <w:rPr>
          <w:color w:val="000000"/>
          <w:sz w:val="28"/>
          <w:szCs w:val="28"/>
        </w:rPr>
        <w:t>Вюрца</w:t>
      </w:r>
      <w:proofErr w:type="spellEnd"/>
      <w:r>
        <w:rPr>
          <w:color w:val="000000"/>
          <w:sz w:val="28"/>
          <w:szCs w:val="28"/>
        </w:rPr>
        <w:t xml:space="preserve">  </w:t>
      </w:r>
    </w:p>
    <w:p w14:paraId="5D9624A0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химическая воронка  </w:t>
      </w:r>
    </w:p>
    <w:p w14:paraId="5D9624A1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фарфоровая чашка  </w:t>
      </w:r>
    </w:p>
    <w:p w14:paraId="5D9624A2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пробирка</w:t>
      </w:r>
    </w:p>
    <w:p w14:paraId="5D9624A3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14:paraId="5D9624A4" w14:textId="77777777" w:rsidR="000A3471" w:rsidRDefault="00EA150A">
      <w:pPr>
        <w:widowControl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>
        <w:rPr>
          <w:b/>
          <w:sz w:val="28"/>
          <w:szCs w:val="28"/>
          <w:highlight w:val="white"/>
        </w:rPr>
        <w:t>Выберите мерную посуду:</w:t>
      </w:r>
    </w:p>
    <w:p w14:paraId="5D9624A5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аппарат </w:t>
      </w:r>
      <w:proofErr w:type="spellStart"/>
      <w:r>
        <w:rPr>
          <w:sz w:val="28"/>
          <w:szCs w:val="28"/>
        </w:rPr>
        <w:t>Киппа</w:t>
      </w:r>
      <w:proofErr w:type="spellEnd"/>
      <w:r>
        <w:rPr>
          <w:sz w:val="28"/>
          <w:szCs w:val="28"/>
        </w:rPr>
        <w:t xml:space="preserve">  </w:t>
      </w:r>
    </w:p>
    <w:p w14:paraId="5D9624A6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коническая колба  </w:t>
      </w:r>
    </w:p>
    <w:p w14:paraId="5D9624A7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пипетка  </w:t>
      </w:r>
    </w:p>
    <w:p w14:paraId="5D9624A8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воронка </w:t>
      </w:r>
      <w:proofErr w:type="spellStart"/>
      <w:r>
        <w:rPr>
          <w:sz w:val="28"/>
          <w:szCs w:val="28"/>
        </w:rPr>
        <w:t>Бюхнера</w:t>
      </w:r>
      <w:proofErr w:type="spellEnd"/>
    </w:p>
    <w:p w14:paraId="5D9624A9" w14:textId="77777777" w:rsidR="000A3471" w:rsidRDefault="000A3471">
      <w:pPr>
        <w:widowControl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14:paraId="5D9624AA" w14:textId="77777777" w:rsidR="000A3471" w:rsidRDefault="00EA150A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Установите соответствие между емкостью и её назначением: к каждой позиции, обозначенной буквой, подберите соответствующую позицию, обозначенную цифрой.</w:t>
      </w:r>
    </w:p>
    <w:tbl>
      <w:tblPr>
        <w:tblStyle w:val="aff"/>
        <w:tblW w:w="102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8"/>
        <w:gridCol w:w="624"/>
        <w:gridCol w:w="6184"/>
      </w:tblGrid>
      <w:tr w:rsidR="000A3471" w14:paraId="5D9624AE" w14:textId="77777777"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4AB" w14:textId="77777777" w:rsidR="000A3471" w:rsidRDefault="00EA150A">
            <w:pPr>
              <w:widowControl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ЁМКОСТЬ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4AC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 </w:t>
            </w:r>
          </w:p>
        </w:tc>
        <w:tc>
          <w:tcPr>
            <w:tcW w:w="61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4AD" w14:textId="77777777" w:rsidR="000A3471" w:rsidRDefault="00EA150A">
            <w:pPr>
              <w:widowControl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НАЗНАЧЕНИЕ</w:t>
            </w:r>
          </w:p>
        </w:tc>
      </w:tr>
      <w:tr w:rsidR="000A3471" w14:paraId="5D9624B9" w14:textId="77777777"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624AF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А) колба </w:t>
            </w:r>
            <w:proofErr w:type="spellStart"/>
            <w:r>
              <w:rPr>
                <w:color w:val="000000"/>
                <w:sz w:val="28"/>
                <w:szCs w:val="28"/>
              </w:rPr>
              <w:t>Вюрца</w:t>
            </w:r>
            <w:proofErr w:type="spellEnd"/>
          </w:p>
          <w:p w14:paraId="5D9624B0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 пипетка</w:t>
            </w:r>
          </w:p>
          <w:p w14:paraId="5D9624B1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мерный цилиндр</w:t>
            </w:r>
          </w:p>
          <w:p w14:paraId="5D9624B2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 делительная воронка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624B3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 </w:t>
            </w:r>
          </w:p>
        </w:tc>
        <w:tc>
          <w:tcPr>
            <w:tcW w:w="61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624B4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отбор раствора определенного объема</w:t>
            </w:r>
          </w:p>
          <w:p w14:paraId="5D9624B5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составная часть прибора для перегонки</w:t>
            </w:r>
          </w:p>
          <w:p w14:paraId="5D9624B6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измерение объема растворов</w:t>
            </w:r>
          </w:p>
          <w:p w14:paraId="5D9624B7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разделение не смешивающихся жидкостей</w:t>
            </w:r>
          </w:p>
          <w:p w14:paraId="5D9624B8" w14:textId="77777777" w:rsidR="000A3471" w:rsidRDefault="00EA150A">
            <w:pPr>
              <w:widowControl/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разбавление растворов кислот</w:t>
            </w:r>
          </w:p>
        </w:tc>
      </w:tr>
    </w:tbl>
    <w:p w14:paraId="5D9624BA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ff0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4BF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BB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BC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BD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BE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4C4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C0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C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C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4C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4C5" w14:textId="77777777" w:rsidR="000A3471" w:rsidRDefault="000A3471">
      <w:pPr>
        <w:pStyle w:val="2"/>
        <w:spacing w:before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9624C6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К VI аналитической группе относятся катионы:</w:t>
      </w:r>
    </w:p>
    <w:p w14:paraId="5D9624C7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 </w:t>
      </w:r>
      <w:r w:rsidRPr="00EA150A">
        <w:rPr>
          <w:color w:val="000000"/>
          <w:sz w:val="28"/>
          <w:szCs w:val="28"/>
          <w:lang w:val="en-US"/>
        </w:rPr>
        <w:t>1) Ba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  <w:r w:rsidRPr="00EA150A">
        <w:rPr>
          <w:color w:val="000000"/>
          <w:sz w:val="28"/>
          <w:szCs w:val="28"/>
          <w:lang w:val="en-US"/>
        </w:rPr>
        <w:t>, Ca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</w:p>
    <w:p w14:paraId="5D9624C8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2) Cu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  <w:r w:rsidRPr="00EA150A">
        <w:rPr>
          <w:color w:val="000000"/>
          <w:sz w:val="28"/>
          <w:szCs w:val="28"/>
          <w:lang w:val="en-US"/>
        </w:rPr>
        <w:t>, Hg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</w:p>
    <w:p w14:paraId="5D9624C9" w14:textId="77777777" w:rsidR="000A3471" w:rsidRPr="00EA150A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 3) Pb</w:t>
      </w:r>
      <w:r w:rsidRPr="00EA150A">
        <w:rPr>
          <w:color w:val="000000"/>
          <w:sz w:val="28"/>
          <w:szCs w:val="28"/>
          <w:vertAlign w:val="superscript"/>
          <w:lang w:val="en-US"/>
        </w:rPr>
        <w:t>2+</w:t>
      </w:r>
      <w:r w:rsidRPr="00EA150A">
        <w:rPr>
          <w:color w:val="000000"/>
          <w:sz w:val="28"/>
          <w:szCs w:val="28"/>
          <w:lang w:val="en-US"/>
        </w:rPr>
        <w:t>, Ag</w:t>
      </w:r>
      <w:r w:rsidRPr="00EA150A">
        <w:rPr>
          <w:color w:val="000000"/>
          <w:sz w:val="28"/>
          <w:szCs w:val="28"/>
          <w:vertAlign w:val="superscript"/>
          <w:lang w:val="en-US"/>
        </w:rPr>
        <w:t>+</w:t>
      </w:r>
    </w:p>
    <w:p w14:paraId="5D9624CA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A150A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4) Мn</w:t>
      </w:r>
      <w:r>
        <w:rPr>
          <w:color w:val="000000"/>
          <w:sz w:val="28"/>
          <w:szCs w:val="28"/>
          <w:vertAlign w:val="superscript"/>
        </w:rPr>
        <w:t>2+</w:t>
      </w:r>
      <w:r>
        <w:rPr>
          <w:color w:val="000000"/>
          <w:sz w:val="28"/>
          <w:szCs w:val="28"/>
        </w:rPr>
        <w:t>, Mg</w:t>
      </w:r>
      <w:r>
        <w:rPr>
          <w:color w:val="000000"/>
          <w:sz w:val="28"/>
          <w:szCs w:val="28"/>
          <w:vertAlign w:val="superscript"/>
        </w:rPr>
        <w:t>2+</w:t>
      </w:r>
    </w:p>
    <w:p w14:paraId="5D9624CB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</w:p>
    <w:p w14:paraId="5D9624CC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Цвет пламени, окрашенного солями кальция:</w:t>
      </w:r>
    </w:p>
    <w:p w14:paraId="5D9624CD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желтый</w:t>
      </w:r>
    </w:p>
    <w:p w14:paraId="5D9624CE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фиолетовый</w:t>
      </w:r>
    </w:p>
    <w:p w14:paraId="5D9624CF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кирпично-красный</w:t>
      </w:r>
    </w:p>
    <w:p w14:paraId="5D9624D0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бледно-зеленый</w:t>
      </w:r>
    </w:p>
    <w:p w14:paraId="5D9624D1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</w:p>
    <w:p w14:paraId="5D9624D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Более полное осаждение CaSO</w:t>
      </w:r>
      <w:r>
        <w:rPr>
          <w:b/>
          <w:color w:val="000000"/>
          <w:sz w:val="28"/>
          <w:szCs w:val="28"/>
          <w:vertAlign w:val="subscript"/>
        </w:rPr>
        <w:t>4</w:t>
      </w:r>
      <w:r>
        <w:rPr>
          <w:b/>
          <w:color w:val="000000"/>
          <w:sz w:val="28"/>
          <w:szCs w:val="28"/>
        </w:rPr>
        <w:t xml:space="preserve"> происходит при:</w:t>
      </w:r>
    </w:p>
    <w:p w14:paraId="5D9624D3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нагревании</w:t>
      </w:r>
    </w:p>
    <w:p w14:paraId="5D9624D4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2) малых концентрациях солей Са</w:t>
      </w:r>
      <w:r>
        <w:rPr>
          <w:color w:val="000000"/>
          <w:sz w:val="28"/>
          <w:szCs w:val="28"/>
          <w:vertAlign w:val="superscript"/>
        </w:rPr>
        <w:t>2+</w:t>
      </w:r>
    </w:p>
    <w:p w14:paraId="5D9624D5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добавлении спирта</w:t>
      </w:r>
    </w:p>
    <w:p w14:paraId="5D9624D6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потирании стеклянной палочкой о стенки пробирки</w:t>
      </w:r>
    </w:p>
    <w:p w14:paraId="5D9624D7" w14:textId="77777777" w:rsidR="000A3471" w:rsidRDefault="000A3471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14:paraId="5D9624D8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>
        <w:rPr>
          <w:b/>
          <w:color w:val="000000"/>
          <w:sz w:val="28"/>
          <w:szCs w:val="28"/>
        </w:rPr>
        <w:t>При действии группового реактива на катионы II аналитической группы получается осадок цвета:</w:t>
      </w:r>
    </w:p>
    <w:p w14:paraId="5D9624D9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желтого            </w:t>
      </w:r>
    </w:p>
    <w:p w14:paraId="5D9624DA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серо-зеленого              </w:t>
      </w:r>
    </w:p>
    <w:p w14:paraId="5D9624DB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белого                      </w:t>
      </w:r>
    </w:p>
    <w:p w14:paraId="5D9624DC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 4) бурого</w:t>
      </w:r>
    </w:p>
    <w:p w14:paraId="5D9624DD" w14:textId="77777777" w:rsidR="000A3471" w:rsidRDefault="000A3471">
      <w:pPr>
        <w:widowControl/>
        <w:spacing w:line="360" w:lineRule="auto"/>
        <w:jc w:val="both"/>
        <w:rPr>
          <w:sz w:val="28"/>
          <w:szCs w:val="28"/>
        </w:rPr>
      </w:pPr>
    </w:p>
    <w:p w14:paraId="5D9624DE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11</w:t>
      </w:r>
      <w:r>
        <w:rPr>
          <w:color w:val="000000"/>
          <w:sz w:val="28"/>
          <w:szCs w:val="28"/>
          <w:highlight w:val="white"/>
        </w:rPr>
        <w:t xml:space="preserve">. </w:t>
      </w:r>
      <w:r>
        <w:rPr>
          <w:b/>
          <w:color w:val="000000"/>
          <w:sz w:val="28"/>
          <w:szCs w:val="28"/>
        </w:rPr>
        <w:t>При действии (NH</w:t>
      </w:r>
      <w:r>
        <w:rPr>
          <w:b/>
          <w:color w:val="000000"/>
          <w:sz w:val="28"/>
          <w:szCs w:val="28"/>
          <w:vertAlign w:val="subscript"/>
        </w:rPr>
        <w:t>4</w:t>
      </w:r>
      <w:r>
        <w:rPr>
          <w:b/>
          <w:color w:val="000000"/>
          <w:sz w:val="28"/>
          <w:szCs w:val="28"/>
        </w:rPr>
        <w:t>)</w:t>
      </w:r>
      <w:r>
        <w:rPr>
          <w:b/>
          <w:color w:val="000000"/>
          <w:sz w:val="28"/>
          <w:szCs w:val="28"/>
          <w:vertAlign w:val="subscript"/>
        </w:rPr>
        <w:t>2</w:t>
      </w:r>
      <w:r>
        <w:rPr>
          <w:b/>
          <w:color w:val="000000"/>
          <w:sz w:val="28"/>
          <w:szCs w:val="28"/>
        </w:rPr>
        <w:t>C</w:t>
      </w:r>
      <w:r>
        <w:rPr>
          <w:b/>
          <w:color w:val="000000"/>
          <w:sz w:val="28"/>
          <w:szCs w:val="28"/>
          <w:vertAlign w:val="subscript"/>
        </w:rPr>
        <w:t>2</w:t>
      </w:r>
      <w:r>
        <w:rPr>
          <w:b/>
          <w:color w:val="000000"/>
          <w:sz w:val="28"/>
          <w:szCs w:val="28"/>
        </w:rPr>
        <w:t>O</w:t>
      </w:r>
      <w:r>
        <w:rPr>
          <w:b/>
          <w:color w:val="000000"/>
          <w:sz w:val="28"/>
          <w:szCs w:val="28"/>
          <w:vertAlign w:val="subscript"/>
        </w:rPr>
        <w:t>4</w:t>
      </w:r>
      <w:r>
        <w:rPr>
          <w:b/>
          <w:color w:val="000000"/>
          <w:sz w:val="28"/>
          <w:szCs w:val="28"/>
        </w:rPr>
        <w:t xml:space="preserve"> на соли Ва</w:t>
      </w:r>
      <w:r>
        <w:rPr>
          <w:b/>
          <w:color w:val="000000"/>
          <w:sz w:val="28"/>
          <w:szCs w:val="28"/>
          <w:vertAlign w:val="superscript"/>
        </w:rPr>
        <w:t>2+</w:t>
      </w:r>
      <w:r>
        <w:rPr>
          <w:b/>
          <w:color w:val="000000"/>
          <w:sz w:val="28"/>
          <w:szCs w:val="28"/>
        </w:rPr>
        <w:t xml:space="preserve"> наблюдают:</w:t>
      </w:r>
    </w:p>
    <w:p w14:paraId="5D9624DF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выпадение белого осадка</w:t>
      </w:r>
    </w:p>
    <w:p w14:paraId="5D9624E0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2) выделение газа</w:t>
      </w:r>
    </w:p>
    <w:p w14:paraId="5D9624E1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3) изменение окраски раствора</w:t>
      </w:r>
    </w:p>
    <w:p w14:paraId="5D9624E2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растворение осадка</w:t>
      </w:r>
    </w:p>
    <w:p w14:paraId="5D9624E3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4E4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12.  Гидроксиды щелочных металлов из растворов солей цинка выделяют:</w:t>
      </w:r>
    </w:p>
    <w:p w14:paraId="5D9624E5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белый кристаллический осадок гидроксида цинка</w:t>
      </w:r>
    </w:p>
    <w:p w14:paraId="5D9624E6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белый студенистый осадок гидроксида цинка</w:t>
      </w:r>
    </w:p>
    <w:p w14:paraId="5D9624E7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3) коричневато-желтый осадок гидроксида цинка</w:t>
      </w:r>
    </w:p>
    <w:p w14:paraId="5D9624E8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серо-зеленый аморфный осадок гидроксида цинка</w:t>
      </w:r>
    </w:p>
    <w:p w14:paraId="5D9624E9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4EA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13. </w:t>
      </w:r>
      <w:r>
        <w:rPr>
          <w:color w:val="000000"/>
          <w:sz w:val="28"/>
          <w:szCs w:val="28"/>
        </w:rPr>
        <w:t> </w:t>
      </w:r>
      <w:proofErr w:type="spellStart"/>
      <w:r>
        <w:rPr>
          <w:b/>
          <w:color w:val="000000"/>
          <w:sz w:val="28"/>
          <w:szCs w:val="28"/>
        </w:rPr>
        <w:t>Тетрагидроксоцинкат</w:t>
      </w:r>
      <w:proofErr w:type="spellEnd"/>
      <w:r>
        <w:rPr>
          <w:b/>
          <w:color w:val="000000"/>
          <w:sz w:val="28"/>
          <w:szCs w:val="28"/>
        </w:rPr>
        <w:t xml:space="preserve"> калия образуется при действии на соли цинка:</w:t>
      </w:r>
    </w:p>
    <w:p w14:paraId="5D9624EB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недостатка КОН</w:t>
      </w:r>
    </w:p>
    <w:p w14:paraId="5D9624EC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избытка КОН</w:t>
      </w:r>
    </w:p>
    <w:p w14:paraId="5D9624ED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+ КОН</w:t>
      </w:r>
    </w:p>
    <w:p w14:paraId="5D9624EE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K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>[</w:t>
      </w:r>
      <w:proofErr w:type="spellStart"/>
      <w:r>
        <w:rPr>
          <w:color w:val="000000"/>
          <w:sz w:val="28"/>
          <w:szCs w:val="28"/>
        </w:rPr>
        <w:t>Fe</w:t>
      </w:r>
      <w:proofErr w:type="spellEnd"/>
      <w:r>
        <w:rPr>
          <w:color w:val="000000"/>
          <w:sz w:val="28"/>
          <w:szCs w:val="28"/>
        </w:rPr>
        <w:t>(CN)</w:t>
      </w:r>
      <w:r>
        <w:rPr>
          <w:color w:val="000000"/>
          <w:sz w:val="28"/>
          <w:szCs w:val="28"/>
          <w:vertAlign w:val="subscript"/>
        </w:rPr>
        <w:t>6</w:t>
      </w:r>
      <w:r>
        <w:rPr>
          <w:color w:val="000000"/>
          <w:sz w:val="28"/>
          <w:szCs w:val="28"/>
        </w:rPr>
        <w:t>]</w:t>
      </w:r>
    </w:p>
    <w:p w14:paraId="5D9624EF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4F0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14. </w:t>
      </w:r>
      <w:r>
        <w:rPr>
          <w:b/>
          <w:color w:val="000000"/>
          <w:sz w:val="28"/>
          <w:szCs w:val="28"/>
        </w:rPr>
        <w:t>Реакция, использующаяся для открытия иона хлора:</w:t>
      </w:r>
    </w:p>
    <w:p w14:paraId="5D9624F1" w14:textId="77777777" w:rsidR="000A3471" w:rsidRPr="00EA150A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1) AgNO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>+ KJ = </w:t>
      </w:r>
      <w:proofErr w:type="spellStart"/>
      <w:r w:rsidRPr="00EA150A">
        <w:rPr>
          <w:color w:val="000000"/>
          <w:sz w:val="28"/>
          <w:szCs w:val="28"/>
          <w:lang w:val="en-US"/>
        </w:rPr>
        <w:t>AgJ</w:t>
      </w:r>
      <w:proofErr w:type="spellEnd"/>
      <w:r w:rsidRPr="00EA150A">
        <w:rPr>
          <w:color w:val="000000"/>
          <w:sz w:val="28"/>
          <w:szCs w:val="28"/>
          <w:lang w:val="en-US"/>
        </w:rPr>
        <w:t>↓ +KNO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</w:p>
    <w:p w14:paraId="5D9624F2" w14:textId="77777777" w:rsidR="000A3471" w:rsidRPr="00EA150A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t>2) AgNO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> + </w:t>
      </w:r>
      <w:proofErr w:type="spellStart"/>
      <w:r w:rsidRPr="00EA150A">
        <w:rPr>
          <w:color w:val="000000"/>
          <w:sz w:val="28"/>
          <w:szCs w:val="28"/>
          <w:lang w:val="en-US"/>
        </w:rPr>
        <w:t>HCl</w:t>
      </w:r>
      <w:proofErr w:type="spellEnd"/>
      <w:r w:rsidRPr="00EA150A">
        <w:rPr>
          <w:color w:val="000000"/>
          <w:sz w:val="28"/>
          <w:szCs w:val="28"/>
          <w:lang w:val="en-US"/>
        </w:rPr>
        <w:t> = </w:t>
      </w:r>
      <w:proofErr w:type="spellStart"/>
      <w:r w:rsidRPr="00EA150A">
        <w:rPr>
          <w:color w:val="000000"/>
          <w:sz w:val="28"/>
          <w:szCs w:val="28"/>
          <w:lang w:val="en-US"/>
        </w:rPr>
        <w:t>AgCl</w:t>
      </w:r>
      <w:proofErr w:type="spellEnd"/>
      <w:r w:rsidRPr="00EA150A">
        <w:rPr>
          <w:color w:val="000000"/>
          <w:sz w:val="28"/>
          <w:szCs w:val="28"/>
          <w:lang w:val="en-US"/>
        </w:rPr>
        <w:t>↓ + HNO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</w:p>
    <w:p w14:paraId="5D9624F3" w14:textId="77777777" w:rsidR="000A3471" w:rsidRPr="00EA150A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  <w:lang w:val="en-US"/>
        </w:rPr>
      </w:pPr>
      <w:r w:rsidRPr="00EA150A">
        <w:rPr>
          <w:color w:val="000000"/>
          <w:sz w:val="28"/>
          <w:szCs w:val="28"/>
          <w:lang w:val="en-US"/>
        </w:rPr>
        <w:lastRenderedPageBreak/>
        <w:t xml:space="preserve"> 3) </w:t>
      </w:r>
      <w:proofErr w:type="spellStart"/>
      <w:r w:rsidRPr="00EA150A">
        <w:rPr>
          <w:color w:val="000000"/>
          <w:sz w:val="28"/>
          <w:szCs w:val="28"/>
          <w:lang w:val="en-US"/>
        </w:rPr>
        <w:t>AgCl</w:t>
      </w:r>
      <w:proofErr w:type="spellEnd"/>
      <w:r w:rsidRPr="00EA150A">
        <w:rPr>
          <w:color w:val="000000"/>
          <w:sz w:val="28"/>
          <w:szCs w:val="28"/>
          <w:lang w:val="en-US"/>
        </w:rPr>
        <w:t>↓ + 2NH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> = [Ag(NH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>)</w:t>
      </w:r>
      <w:proofErr w:type="gramStart"/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]Cl</w:t>
      </w:r>
      <w:proofErr w:type="gramEnd"/>
    </w:p>
    <w:p w14:paraId="5D9624F4" w14:textId="77777777" w:rsidR="000A3471" w:rsidRPr="00EA150A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  <w:lang w:val="en-US"/>
        </w:rPr>
      </w:pPr>
      <w:proofErr w:type="gramStart"/>
      <w:r w:rsidRPr="00EA150A">
        <w:rPr>
          <w:color w:val="000000"/>
          <w:sz w:val="28"/>
          <w:szCs w:val="28"/>
          <w:lang w:val="en-US"/>
        </w:rPr>
        <w:t>4)  [</w:t>
      </w:r>
      <w:proofErr w:type="gramEnd"/>
      <w:r w:rsidRPr="00EA150A">
        <w:rPr>
          <w:color w:val="000000"/>
          <w:sz w:val="28"/>
          <w:szCs w:val="28"/>
          <w:lang w:val="en-US"/>
        </w:rPr>
        <w:t>Ag(NH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>)</w:t>
      </w:r>
      <w:r w:rsidRPr="00EA150A">
        <w:rPr>
          <w:color w:val="000000"/>
          <w:sz w:val="28"/>
          <w:szCs w:val="28"/>
          <w:vertAlign w:val="subscript"/>
          <w:lang w:val="en-US"/>
        </w:rPr>
        <w:t>2</w:t>
      </w:r>
      <w:r w:rsidRPr="00EA150A">
        <w:rPr>
          <w:color w:val="000000"/>
          <w:sz w:val="28"/>
          <w:szCs w:val="28"/>
          <w:lang w:val="en-US"/>
        </w:rPr>
        <w:t>]Cl + 2</w:t>
      </w:r>
      <w:r>
        <w:rPr>
          <w:color w:val="000000"/>
          <w:sz w:val="28"/>
          <w:szCs w:val="28"/>
        </w:rPr>
        <w:t>Н</w:t>
      </w:r>
      <w:r w:rsidRPr="00EA150A">
        <w:rPr>
          <w:color w:val="000000"/>
          <w:sz w:val="28"/>
          <w:szCs w:val="28"/>
          <w:lang w:val="en-US"/>
        </w:rPr>
        <w:t>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  <w:r w:rsidRPr="00EA150A">
        <w:rPr>
          <w:color w:val="000000"/>
          <w:sz w:val="28"/>
          <w:szCs w:val="28"/>
          <w:lang w:val="en-US"/>
        </w:rPr>
        <w:t xml:space="preserve"> = </w:t>
      </w:r>
      <w:proofErr w:type="spellStart"/>
      <w:r w:rsidRPr="00EA150A">
        <w:rPr>
          <w:color w:val="000000"/>
          <w:sz w:val="28"/>
          <w:szCs w:val="28"/>
          <w:lang w:val="en-US"/>
        </w:rPr>
        <w:t>AgCl</w:t>
      </w:r>
      <w:proofErr w:type="spellEnd"/>
      <w:r w:rsidRPr="00EA150A">
        <w:rPr>
          <w:color w:val="000000"/>
          <w:sz w:val="28"/>
          <w:szCs w:val="28"/>
          <w:lang w:val="en-US"/>
        </w:rPr>
        <w:t>↓+ 2NH</w:t>
      </w:r>
      <w:r w:rsidRPr="00EA150A">
        <w:rPr>
          <w:color w:val="000000"/>
          <w:sz w:val="28"/>
          <w:szCs w:val="28"/>
          <w:vertAlign w:val="subscript"/>
          <w:lang w:val="en-US"/>
        </w:rPr>
        <w:t>4</w:t>
      </w:r>
      <w:r w:rsidRPr="00EA150A">
        <w:rPr>
          <w:color w:val="000000"/>
          <w:sz w:val="28"/>
          <w:szCs w:val="28"/>
          <w:lang w:val="en-US"/>
        </w:rPr>
        <w:t>NO</w:t>
      </w:r>
      <w:r w:rsidRPr="00EA150A">
        <w:rPr>
          <w:color w:val="000000"/>
          <w:sz w:val="28"/>
          <w:szCs w:val="28"/>
          <w:vertAlign w:val="subscript"/>
          <w:lang w:val="en-US"/>
        </w:rPr>
        <w:t>3</w:t>
      </w:r>
    </w:p>
    <w:p w14:paraId="5D9624F5" w14:textId="77777777" w:rsidR="000A3471" w:rsidRPr="00EA150A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</w:p>
    <w:p w14:paraId="5D9624F6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15. </w:t>
      </w:r>
      <w:r>
        <w:rPr>
          <w:b/>
          <w:color w:val="000000"/>
          <w:sz w:val="28"/>
          <w:szCs w:val="28"/>
        </w:rPr>
        <w:t>В растворе [ОН-] = 10</w:t>
      </w:r>
      <w:r>
        <w:rPr>
          <w:b/>
          <w:color w:val="000000"/>
          <w:sz w:val="28"/>
          <w:szCs w:val="28"/>
          <w:vertAlign w:val="superscript"/>
        </w:rPr>
        <w:t>-9</w:t>
      </w:r>
      <w:r>
        <w:rPr>
          <w:b/>
          <w:color w:val="000000"/>
          <w:sz w:val="28"/>
          <w:szCs w:val="28"/>
        </w:rPr>
        <w:t>, рН этого раствора:</w:t>
      </w:r>
    </w:p>
    <w:p w14:paraId="5D9624F7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1) 9</w:t>
      </w:r>
    </w:p>
    <w:p w14:paraId="5D9624F8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2) 6</w:t>
      </w:r>
    </w:p>
    <w:p w14:paraId="5D9624F9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5</w:t>
      </w:r>
    </w:p>
    <w:p w14:paraId="5D9624FA" w14:textId="77777777" w:rsidR="000A3471" w:rsidRDefault="00EA150A">
      <w:pPr>
        <w:widowControl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4) 8</w:t>
      </w:r>
    </w:p>
    <w:p w14:paraId="5D9624FB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4FC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16. </w:t>
      </w:r>
      <w:r>
        <w:rPr>
          <w:b/>
          <w:color w:val="000000"/>
          <w:sz w:val="28"/>
          <w:szCs w:val="28"/>
          <w:highlight w:val="white"/>
        </w:rPr>
        <w:t>Центрифуга должна находиться:</w:t>
      </w:r>
    </w:p>
    <w:p w14:paraId="5D9624FD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на фильтровальной бумаге  </w:t>
      </w:r>
    </w:p>
    <w:p w14:paraId="5D9624FE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на стеклянной подставке</w:t>
      </w:r>
    </w:p>
    <w:p w14:paraId="5D9624FF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на воздушной подушке  </w:t>
      </w:r>
    </w:p>
    <w:p w14:paraId="5D962500" w14:textId="77777777" w:rsidR="000A3471" w:rsidRDefault="00EA150A">
      <w:pPr>
        <w:widowControl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на резиновом коврике</w:t>
      </w:r>
    </w:p>
    <w:p w14:paraId="5D962501" w14:textId="77777777" w:rsidR="000A3471" w:rsidRDefault="000A3471">
      <w:pPr>
        <w:spacing w:line="360" w:lineRule="auto"/>
        <w:ind w:firstLine="567"/>
        <w:jc w:val="both"/>
        <w:rPr>
          <w:sz w:val="28"/>
          <w:szCs w:val="28"/>
        </w:rPr>
      </w:pPr>
    </w:p>
    <w:p w14:paraId="5D962502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17. Установите соответствие между формулой вещества и реагентами, с каждым из которых это вещество может взаимодействовать: к каждой позиции, обозначенной буквой, подберите соответствующую позицию, обозначенную цифрой.</w:t>
      </w:r>
    </w:p>
    <w:p w14:paraId="5D962503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ФОРМУЛА ВЕЩЕСТВА</w:t>
      </w:r>
    </w:p>
    <w:p w14:paraId="5D962504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  </w:t>
      </w:r>
      <w:r>
        <w:rPr>
          <w:noProof/>
          <w:sz w:val="28"/>
          <w:szCs w:val="28"/>
        </w:rPr>
        <w:drawing>
          <wp:inline distT="0" distB="0" distL="0" distR="0" wp14:anchorId="5D9625F1" wp14:editId="5D9625F2">
            <wp:extent cx="152400" cy="123825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5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  </w:t>
      </w:r>
      <w:r>
        <w:rPr>
          <w:noProof/>
          <w:sz w:val="28"/>
          <w:szCs w:val="28"/>
        </w:rPr>
        <w:drawing>
          <wp:inline distT="0" distB="0" distL="0" distR="0" wp14:anchorId="5D9625F3" wp14:editId="5D9625F4">
            <wp:extent cx="114300" cy="104775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6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  </w:t>
      </w:r>
      <w:r>
        <w:rPr>
          <w:noProof/>
          <w:sz w:val="28"/>
          <w:szCs w:val="28"/>
        </w:rPr>
        <w:drawing>
          <wp:inline distT="0" distB="0" distL="0" distR="0" wp14:anchorId="5D9625F5" wp14:editId="5D9625F6">
            <wp:extent cx="161925" cy="123825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7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  </w:t>
      </w:r>
      <w:r>
        <w:rPr>
          <w:noProof/>
          <w:sz w:val="28"/>
          <w:szCs w:val="28"/>
        </w:rPr>
        <w:drawing>
          <wp:inline distT="0" distB="0" distL="0" distR="0" wp14:anchorId="5D9625F7" wp14:editId="5D9625F8">
            <wp:extent cx="190500" cy="123825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8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РЕАГЕНТЫ</w:t>
      </w:r>
    </w:p>
    <w:p w14:paraId="5D962509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  </w:t>
      </w:r>
      <w:r>
        <w:rPr>
          <w:noProof/>
          <w:sz w:val="28"/>
          <w:szCs w:val="28"/>
        </w:rPr>
        <w:drawing>
          <wp:inline distT="0" distB="0" distL="0" distR="0" wp14:anchorId="5D9625F9" wp14:editId="5D9625FA">
            <wp:extent cx="1190625" cy="13335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A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  </w:t>
      </w:r>
      <w:r>
        <w:rPr>
          <w:noProof/>
          <w:sz w:val="28"/>
          <w:szCs w:val="28"/>
        </w:rPr>
        <w:drawing>
          <wp:inline distT="0" distB="0" distL="0" distR="0" wp14:anchorId="5D9625FB" wp14:editId="5D9625FC">
            <wp:extent cx="866775" cy="13335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B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  </w:t>
      </w:r>
      <w:r>
        <w:rPr>
          <w:noProof/>
          <w:sz w:val="28"/>
          <w:szCs w:val="28"/>
        </w:rPr>
        <w:drawing>
          <wp:inline distT="0" distB="0" distL="0" distR="0" wp14:anchorId="5D9625FD" wp14:editId="5D9625FE">
            <wp:extent cx="819150" cy="13335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C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4)  </w:t>
      </w:r>
      <w:r>
        <w:rPr>
          <w:noProof/>
          <w:sz w:val="28"/>
          <w:szCs w:val="28"/>
        </w:rPr>
        <w:drawing>
          <wp:inline distT="0" distB="0" distL="0" distR="0" wp14:anchorId="5D9625FF" wp14:editId="5D962600">
            <wp:extent cx="847725" cy="1333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D" w14:textId="77777777" w:rsidR="000A3471" w:rsidRDefault="00EA150A">
      <w:pPr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5)  </w:t>
      </w:r>
      <w:r>
        <w:rPr>
          <w:noProof/>
          <w:sz w:val="28"/>
          <w:szCs w:val="28"/>
        </w:rPr>
        <w:drawing>
          <wp:inline distT="0" distB="0" distL="0" distR="0" wp14:anchorId="5D962601" wp14:editId="5D962602">
            <wp:extent cx="885825" cy="1333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250E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Запишите в ответ цифры, расположив их в порядке, соответствующем буквам:</w:t>
      </w:r>
    </w:p>
    <w:tbl>
      <w:tblPr>
        <w:tblStyle w:val="aff1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513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0F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0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518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4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5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6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17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519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  <w:highlight w:val="white"/>
        </w:rPr>
      </w:pPr>
    </w:p>
    <w:p w14:paraId="5D96251A" w14:textId="77777777" w:rsidR="000A3471" w:rsidRDefault="00EA150A">
      <w:pP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18. </w:t>
      </w:r>
      <w:r>
        <w:rPr>
          <w:b/>
          <w:color w:val="000000"/>
          <w:sz w:val="28"/>
          <w:szCs w:val="28"/>
        </w:rPr>
        <w:t>Установите соответствие между смесью и способом её разделения: к каждой позиции, обозначенной буквой, подберите соответствующую позицию, обозначенную цифрой.</w:t>
      </w:r>
    </w:p>
    <w:tbl>
      <w:tblPr>
        <w:tblStyle w:val="aff2"/>
        <w:tblW w:w="11156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5104"/>
        <w:gridCol w:w="788"/>
        <w:gridCol w:w="5264"/>
      </w:tblGrid>
      <w:tr w:rsidR="000A3471" w14:paraId="5D96251E" w14:textId="77777777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51B" w14:textId="77777777" w:rsidR="000A3471" w:rsidRDefault="00EA150A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СМЕСЬ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51C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51D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СПОСОБ РАЗДЕЛЕНИЯ</w:t>
            </w:r>
          </w:p>
        </w:tc>
      </w:tr>
      <w:tr w:rsidR="000A3471" w14:paraId="5D962529" w14:textId="77777777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51F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А) воды и </w:t>
            </w:r>
            <w:proofErr w:type="spellStart"/>
            <w:r>
              <w:rPr>
                <w:color w:val="000000"/>
                <w:sz w:val="28"/>
                <w:szCs w:val="28"/>
              </w:rPr>
              <w:t>тетрахлорметан</w:t>
            </w:r>
            <w:proofErr w:type="spellEnd"/>
          </w:p>
          <w:p w14:paraId="5D962520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Б) воды и </w:t>
            </w:r>
            <w:proofErr w:type="spellStart"/>
            <w:r>
              <w:rPr>
                <w:color w:val="000000"/>
                <w:sz w:val="28"/>
                <w:szCs w:val="28"/>
              </w:rPr>
              <w:t>пальметиновой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кислоты</w:t>
            </w:r>
          </w:p>
          <w:p w14:paraId="5D962521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В) щавелевая кислота и песок </w:t>
            </w:r>
          </w:p>
          <w:p w14:paraId="5D962522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 вода и ацетон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962523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2524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фракционной перегонкой</w:t>
            </w:r>
          </w:p>
          <w:p w14:paraId="5D962525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2) фильтрованием</w:t>
            </w:r>
          </w:p>
          <w:p w14:paraId="5D962526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декантацией</w:t>
            </w:r>
          </w:p>
          <w:p w14:paraId="5D962527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 возгонка</w:t>
            </w:r>
          </w:p>
          <w:p w14:paraId="5D962528" w14:textId="77777777" w:rsidR="000A3471" w:rsidRDefault="00EA150A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5) </w:t>
            </w:r>
            <w:proofErr w:type="spellStart"/>
            <w:r>
              <w:rPr>
                <w:color w:val="000000"/>
                <w:sz w:val="28"/>
                <w:szCs w:val="28"/>
              </w:rPr>
              <w:t>перекристализацией</w:t>
            </w:r>
            <w:proofErr w:type="spellEnd"/>
          </w:p>
        </w:tc>
      </w:tr>
    </w:tbl>
    <w:p w14:paraId="5D96252A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ff3"/>
        <w:tblW w:w="3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2"/>
        <w:gridCol w:w="820"/>
        <w:gridCol w:w="846"/>
        <w:gridCol w:w="821"/>
      </w:tblGrid>
      <w:tr w:rsidR="000A3471" w14:paraId="5D96252F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2B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2C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2D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2E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0A3471" w14:paraId="5D962534" w14:textId="77777777">
        <w:trPr>
          <w:trHeight w:val="161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30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31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32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6" w:type="dxa"/>
              <w:left w:w="46" w:type="dxa"/>
              <w:bottom w:w="46" w:type="dxa"/>
              <w:right w:w="46" w:type="dxa"/>
            </w:tcMar>
            <w:vAlign w:val="center"/>
          </w:tcPr>
          <w:p w14:paraId="5D962533" w14:textId="77777777" w:rsidR="000A3471" w:rsidRDefault="00EA150A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14:paraId="5D962535" w14:textId="77777777" w:rsidR="000A3471" w:rsidRDefault="000A347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5D962536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19. </w:t>
      </w:r>
      <w:r>
        <w:rPr>
          <w:b/>
          <w:color w:val="000000"/>
          <w:sz w:val="28"/>
          <w:szCs w:val="28"/>
        </w:rPr>
        <w:t>В 100 г воды растворили 42,9 г кристаллической соды (</w:t>
      </w:r>
      <w:proofErr w:type="spellStart"/>
      <w:r>
        <w:rPr>
          <w:b/>
          <w:color w:val="000000"/>
          <w:sz w:val="28"/>
          <w:szCs w:val="28"/>
        </w:rPr>
        <w:t>декагидрата</w:t>
      </w:r>
      <w:proofErr w:type="spellEnd"/>
      <w:r>
        <w:rPr>
          <w:b/>
          <w:color w:val="000000"/>
          <w:sz w:val="28"/>
          <w:szCs w:val="28"/>
        </w:rPr>
        <w:t xml:space="preserve"> карбоната натрия). Рассчитайте массовую долю (в %) карбоната натрия в растворе. (Запишите число с точностью до десятых.)</w:t>
      </w:r>
    </w:p>
    <w:p w14:paraId="5D962537" w14:textId="77777777" w:rsidR="000A3471" w:rsidRDefault="00EA150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20. Чему равна жесткость воды, если на титрование 100 мл образца её израсходовано 12 мл 0,04 н раствора </w:t>
      </w:r>
      <w:proofErr w:type="spellStart"/>
      <w:r>
        <w:rPr>
          <w:b/>
          <w:color w:val="000000"/>
          <w:sz w:val="28"/>
          <w:szCs w:val="28"/>
        </w:rPr>
        <w:t>HCl</w:t>
      </w:r>
      <w:proofErr w:type="spellEnd"/>
      <w:r>
        <w:rPr>
          <w:b/>
          <w:color w:val="000000"/>
          <w:sz w:val="28"/>
          <w:szCs w:val="28"/>
        </w:rPr>
        <w:t>?</w:t>
      </w:r>
    </w:p>
    <w:p w14:paraId="5D9625AE" w14:textId="77777777" w:rsidR="000A3471" w:rsidRDefault="000A34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0A3471">
      <w:pgSz w:w="11906" w:h="16838"/>
      <w:pgMar w:top="1134" w:right="849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45B2"/>
    <w:multiLevelType w:val="multilevel"/>
    <w:tmpl w:val="FE3E3DC2"/>
    <w:lvl w:ilvl="0">
      <w:start w:val="6"/>
      <w:numFmt w:val="decimal"/>
      <w:lvlText w:val="%1."/>
      <w:lvlJc w:val="left"/>
      <w:pPr>
        <w:ind w:left="1380" w:hanging="360"/>
      </w:pPr>
    </w:lvl>
    <w:lvl w:ilvl="1">
      <w:start w:val="1"/>
      <w:numFmt w:val="lowerLetter"/>
      <w:lvlText w:val="%2."/>
      <w:lvlJc w:val="left"/>
      <w:pPr>
        <w:ind w:left="2100" w:hanging="360"/>
      </w:pPr>
    </w:lvl>
    <w:lvl w:ilvl="2">
      <w:start w:val="1"/>
      <w:numFmt w:val="lowerRoman"/>
      <w:lvlText w:val="%3."/>
      <w:lvlJc w:val="right"/>
      <w:pPr>
        <w:ind w:left="2820" w:hanging="180"/>
      </w:pPr>
    </w:lvl>
    <w:lvl w:ilvl="3">
      <w:start w:val="1"/>
      <w:numFmt w:val="decimal"/>
      <w:lvlText w:val="%4."/>
      <w:lvlJc w:val="left"/>
      <w:pPr>
        <w:ind w:left="3540" w:hanging="360"/>
      </w:pPr>
    </w:lvl>
    <w:lvl w:ilvl="4">
      <w:start w:val="1"/>
      <w:numFmt w:val="lowerLetter"/>
      <w:lvlText w:val="%5."/>
      <w:lvlJc w:val="left"/>
      <w:pPr>
        <w:ind w:left="4260" w:hanging="360"/>
      </w:pPr>
    </w:lvl>
    <w:lvl w:ilvl="5">
      <w:start w:val="1"/>
      <w:numFmt w:val="lowerRoman"/>
      <w:lvlText w:val="%6."/>
      <w:lvlJc w:val="right"/>
      <w:pPr>
        <w:ind w:left="4980" w:hanging="180"/>
      </w:pPr>
    </w:lvl>
    <w:lvl w:ilvl="6">
      <w:start w:val="1"/>
      <w:numFmt w:val="decimal"/>
      <w:lvlText w:val="%7."/>
      <w:lvlJc w:val="left"/>
      <w:pPr>
        <w:ind w:left="5700" w:hanging="360"/>
      </w:pPr>
    </w:lvl>
    <w:lvl w:ilvl="7">
      <w:start w:val="1"/>
      <w:numFmt w:val="lowerLetter"/>
      <w:lvlText w:val="%8."/>
      <w:lvlJc w:val="left"/>
      <w:pPr>
        <w:ind w:left="6420" w:hanging="360"/>
      </w:pPr>
    </w:lvl>
    <w:lvl w:ilvl="8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1B5C569E"/>
    <w:multiLevelType w:val="multilevel"/>
    <w:tmpl w:val="75F4888A"/>
    <w:lvl w:ilvl="0">
      <w:start w:val="1"/>
      <w:numFmt w:val="decimal"/>
      <w:lvlText w:val="%1."/>
      <w:lvlJc w:val="left"/>
      <w:pPr>
        <w:ind w:left="1020" w:hanging="199"/>
      </w:pPr>
      <w:rPr>
        <w:rFonts w:ascii="Times New Roman" w:eastAsia="Times New Roman" w:hAnsi="Times New Roman" w:cs="Times New Roman"/>
        <w:b/>
        <w:sz w:val="20"/>
        <w:szCs w:val="20"/>
      </w:rPr>
    </w:lvl>
    <w:lvl w:ilvl="1">
      <w:numFmt w:val="bullet"/>
      <w:lvlText w:val="–"/>
      <w:lvlJc w:val="left"/>
      <w:pPr>
        <w:ind w:left="822" w:hanging="150"/>
      </w:pPr>
      <w:rPr>
        <w:rFonts w:ascii="Times New Roman" w:eastAsia="Times New Roman" w:hAnsi="Times New Roman" w:cs="Times New Roman"/>
        <w:sz w:val="20"/>
        <w:szCs w:val="20"/>
      </w:rPr>
    </w:lvl>
    <w:lvl w:ilvl="2">
      <w:numFmt w:val="bullet"/>
      <w:lvlText w:val="•"/>
      <w:lvlJc w:val="left"/>
      <w:pPr>
        <w:ind w:left="1380" w:hanging="151"/>
      </w:pPr>
    </w:lvl>
    <w:lvl w:ilvl="3">
      <w:numFmt w:val="bullet"/>
      <w:lvlText w:val="•"/>
      <w:lvlJc w:val="left"/>
      <w:pPr>
        <w:ind w:left="2117" w:hanging="151"/>
      </w:pPr>
    </w:lvl>
    <w:lvl w:ilvl="4">
      <w:numFmt w:val="bullet"/>
      <w:lvlText w:val="•"/>
      <w:lvlJc w:val="left"/>
      <w:pPr>
        <w:ind w:left="2854" w:hanging="151"/>
      </w:pPr>
    </w:lvl>
    <w:lvl w:ilvl="5">
      <w:numFmt w:val="bullet"/>
      <w:lvlText w:val="•"/>
      <w:lvlJc w:val="left"/>
      <w:pPr>
        <w:ind w:left="3591" w:hanging="151"/>
      </w:pPr>
    </w:lvl>
    <w:lvl w:ilvl="6">
      <w:numFmt w:val="bullet"/>
      <w:lvlText w:val="•"/>
      <w:lvlJc w:val="left"/>
      <w:pPr>
        <w:ind w:left="4328" w:hanging="151"/>
      </w:pPr>
    </w:lvl>
    <w:lvl w:ilvl="7">
      <w:numFmt w:val="bullet"/>
      <w:lvlText w:val="•"/>
      <w:lvlJc w:val="left"/>
      <w:pPr>
        <w:ind w:left="5065" w:hanging="151"/>
      </w:pPr>
    </w:lvl>
    <w:lvl w:ilvl="8">
      <w:numFmt w:val="bullet"/>
      <w:lvlText w:val="•"/>
      <w:lvlJc w:val="left"/>
      <w:pPr>
        <w:ind w:left="5802" w:hanging="151"/>
      </w:pPr>
    </w:lvl>
  </w:abstractNum>
  <w:abstractNum w:abstractNumId="2" w15:restartNumberingAfterBreak="0">
    <w:nsid w:val="241C0B71"/>
    <w:multiLevelType w:val="multilevel"/>
    <w:tmpl w:val="2452E25A"/>
    <w:lvl w:ilvl="0">
      <w:start w:val="6"/>
      <w:numFmt w:val="decimal"/>
      <w:lvlText w:val="%1."/>
      <w:lvlJc w:val="left"/>
      <w:pPr>
        <w:ind w:left="1380" w:hanging="360"/>
      </w:pPr>
    </w:lvl>
    <w:lvl w:ilvl="1">
      <w:start w:val="1"/>
      <w:numFmt w:val="lowerLetter"/>
      <w:lvlText w:val="%2."/>
      <w:lvlJc w:val="left"/>
      <w:pPr>
        <w:ind w:left="2100" w:hanging="360"/>
      </w:pPr>
    </w:lvl>
    <w:lvl w:ilvl="2">
      <w:start w:val="1"/>
      <w:numFmt w:val="lowerRoman"/>
      <w:lvlText w:val="%3."/>
      <w:lvlJc w:val="right"/>
      <w:pPr>
        <w:ind w:left="2820" w:hanging="180"/>
      </w:pPr>
    </w:lvl>
    <w:lvl w:ilvl="3">
      <w:start w:val="1"/>
      <w:numFmt w:val="decimal"/>
      <w:lvlText w:val="%4."/>
      <w:lvlJc w:val="left"/>
      <w:pPr>
        <w:ind w:left="3540" w:hanging="360"/>
      </w:pPr>
    </w:lvl>
    <w:lvl w:ilvl="4">
      <w:start w:val="1"/>
      <w:numFmt w:val="lowerLetter"/>
      <w:lvlText w:val="%5."/>
      <w:lvlJc w:val="left"/>
      <w:pPr>
        <w:ind w:left="4260" w:hanging="360"/>
      </w:pPr>
    </w:lvl>
    <w:lvl w:ilvl="5">
      <w:start w:val="1"/>
      <w:numFmt w:val="lowerRoman"/>
      <w:lvlText w:val="%6."/>
      <w:lvlJc w:val="right"/>
      <w:pPr>
        <w:ind w:left="4980" w:hanging="180"/>
      </w:pPr>
    </w:lvl>
    <w:lvl w:ilvl="6">
      <w:start w:val="1"/>
      <w:numFmt w:val="decimal"/>
      <w:lvlText w:val="%7."/>
      <w:lvlJc w:val="left"/>
      <w:pPr>
        <w:ind w:left="5700" w:hanging="360"/>
      </w:pPr>
    </w:lvl>
    <w:lvl w:ilvl="7">
      <w:start w:val="1"/>
      <w:numFmt w:val="lowerLetter"/>
      <w:lvlText w:val="%8."/>
      <w:lvlJc w:val="left"/>
      <w:pPr>
        <w:ind w:left="6420" w:hanging="360"/>
      </w:pPr>
    </w:lvl>
    <w:lvl w:ilvl="8">
      <w:start w:val="1"/>
      <w:numFmt w:val="lowerRoman"/>
      <w:lvlText w:val="%9."/>
      <w:lvlJc w:val="right"/>
      <w:pPr>
        <w:ind w:left="7140" w:hanging="180"/>
      </w:pPr>
    </w:lvl>
  </w:abstractNum>
  <w:abstractNum w:abstractNumId="3" w15:restartNumberingAfterBreak="0">
    <w:nsid w:val="24643E4C"/>
    <w:multiLevelType w:val="multilevel"/>
    <w:tmpl w:val="600C1F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E0E72"/>
    <w:multiLevelType w:val="multilevel"/>
    <w:tmpl w:val="B74436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C457E"/>
    <w:multiLevelType w:val="multilevel"/>
    <w:tmpl w:val="80B070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71"/>
    <w:rsid w:val="000A3471"/>
    <w:rsid w:val="000D2D78"/>
    <w:rsid w:val="00BE1B2E"/>
    <w:rsid w:val="00C11F30"/>
    <w:rsid w:val="00D06555"/>
    <w:rsid w:val="00EA150A"/>
    <w:rsid w:val="00EC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216F"/>
  <w15:docId w15:val="{749726F3-4284-46AC-8639-26F1A7C65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1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2077</Words>
  <Characters>11842</Characters>
  <Application>Microsoft Office Word</Application>
  <DocSecurity>0</DocSecurity>
  <Lines>98</Lines>
  <Paragraphs>27</Paragraphs>
  <ScaleCrop>false</ScaleCrop>
  <Company/>
  <LinksUpToDate>false</LinksUpToDate>
  <CharactersWithSpaces>13892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2023-08-29T08:16:00Z</dcterms:created>
  <dcterms:modified xsi:type="dcterms:W3CDTF">2023-09-04T18:57:00Z</dcterms:modified>
</cp:coreProperties>
</file>